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D5099" w14:textId="4AA0B95B" w:rsidR="005711E3" w:rsidRDefault="00F92DFB" w:rsidP="008C6CFB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2F3BC9E" wp14:editId="2B97A3BC">
            <wp:extent cx="4335138" cy="7239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09" cy="81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476EE1" w14:textId="32FDB22B" w:rsidR="008C6CFB" w:rsidRDefault="00493470" w:rsidP="00896A6D">
      <w:pPr>
        <w:jc w:val="center"/>
        <w:rPr>
          <w:rFonts w:ascii="Century Gothic" w:hAnsi="Century Gothic"/>
        </w:rPr>
      </w:pPr>
      <w:r>
        <w:rPr>
          <w:noProof/>
        </w:rPr>
        <w:t xml:space="preserve"> </w:t>
      </w:r>
    </w:p>
    <w:p w14:paraId="7F354E21" w14:textId="23180E34" w:rsidR="008C6CFB" w:rsidRDefault="008C6CFB" w:rsidP="008C6CFB">
      <w:pPr>
        <w:jc w:val="center"/>
        <w:rPr>
          <w:rFonts w:ascii="Century Gothic" w:hAnsi="Century Gothic"/>
        </w:rPr>
      </w:pPr>
    </w:p>
    <w:p w14:paraId="6D85B796" w14:textId="5B4D1E26" w:rsidR="007B180D" w:rsidRPr="007B180D" w:rsidRDefault="008C6CFB" w:rsidP="007B180D">
      <w:pPr>
        <w:rPr>
          <w:rFonts w:ascii="Century Gothic" w:hAnsi="Century Gothic"/>
        </w:rPr>
      </w:pPr>
      <w:r w:rsidRPr="000D6E54">
        <w:rPr>
          <w:rFonts w:ascii="Century Gothic" w:hAnsi="Century Gothic"/>
          <w:noProof/>
        </w:rPr>
        <w:drawing>
          <wp:anchor distT="0" distB="0" distL="114300" distR="114300" simplePos="0" relativeHeight="251661312" behindDoc="0" locked="0" layoutInCell="1" allowOverlap="1" wp14:anchorId="54881A09" wp14:editId="5E800F58">
            <wp:simplePos x="0" y="0"/>
            <wp:positionH relativeFrom="column">
              <wp:posOffset>114300</wp:posOffset>
            </wp:positionH>
            <wp:positionV relativeFrom="paragraph">
              <wp:posOffset>114935</wp:posOffset>
            </wp:positionV>
            <wp:extent cx="2477135" cy="1950720"/>
            <wp:effectExtent l="114300" t="114300" r="113665" b="1066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</wp:anchor>
        </w:drawing>
      </w:r>
      <w:r w:rsidR="005711E3" w:rsidRPr="000D6E54">
        <w:rPr>
          <w:rFonts w:ascii="Century Gothic" w:hAnsi="Century Gothic"/>
        </w:rPr>
        <w:t xml:space="preserve">A query from </w:t>
      </w:r>
      <w:r w:rsidR="000D6E54" w:rsidRPr="000D6E54">
        <w:rPr>
          <w:rFonts w:ascii="Century Gothic" w:eastAsia="Times New Roman" w:hAnsi="Century Gothic"/>
        </w:rPr>
        <w:t xml:space="preserve">Dr. </w:t>
      </w:r>
      <w:proofErr w:type="spellStart"/>
      <w:r w:rsidR="000D6E54" w:rsidRPr="000D6E54">
        <w:rPr>
          <w:rFonts w:ascii="Century Gothic" w:eastAsia="Times New Roman" w:hAnsi="Century Gothic"/>
        </w:rPr>
        <w:t>Eilís</w:t>
      </w:r>
      <w:proofErr w:type="spellEnd"/>
      <w:r w:rsidR="000D6E54" w:rsidRPr="000D6E54">
        <w:rPr>
          <w:rFonts w:ascii="Century Gothic" w:eastAsia="Times New Roman" w:hAnsi="Century Gothic"/>
        </w:rPr>
        <w:t xml:space="preserve"> Lyons, a lecturer in Gaelic </w:t>
      </w:r>
      <w:r w:rsidR="00077E18">
        <w:rPr>
          <w:rFonts w:ascii="Century Gothic" w:eastAsia="Times New Roman" w:hAnsi="Century Gothic"/>
        </w:rPr>
        <w:t>at</w:t>
      </w:r>
      <w:r w:rsidR="000D6E54" w:rsidRPr="000D6E54">
        <w:rPr>
          <w:rFonts w:ascii="Century Gothic" w:eastAsia="Times New Roman" w:hAnsi="Century Gothic"/>
        </w:rPr>
        <w:t xml:space="preserve"> Mary Immaculate College, University of Limerick, Ireland,</w:t>
      </w:r>
      <w:r w:rsidR="005711E3" w:rsidRPr="000D6E54">
        <w:rPr>
          <w:rFonts w:ascii="Century Gothic" w:hAnsi="Century Gothic"/>
        </w:rPr>
        <w:t xml:space="preserve"> brought to my attention a very interesting </w:t>
      </w:r>
      <w:r w:rsidR="00896A6D">
        <w:rPr>
          <w:rFonts w:ascii="Century Gothic" w:hAnsi="Century Gothic"/>
        </w:rPr>
        <w:t>booklet</w:t>
      </w:r>
      <w:r w:rsidR="005711E3" w:rsidRPr="000D6E54">
        <w:rPr>
          <w:rFonts w:ascii="Century Gothic" w:hAnsi="Century Gothic"/>
        </w:rPr>
        <w:t xml:space="preserve"> in the Society’s collection</w:t>
      </w:r>
      <w:r w:rsidR="00896A6D">
        <w:rPr>
          <w:rFonts w:ascii="Century Gothic" w:hAnsi="Century Gothic"/>
        </w:rPr>
        <w:t xml:space="preserve">.  </w:t>
      </w:r>
      <w:r w:rsidR="007B180D" w:rsidRPr="007B180D">
        <w:rPr>
          <w:rFonts w:ascii="Century Gothic" w:hAnsi="Century Gothic"/>
        </w:rPr>
        <w:t>Dr.</w:t>
      </w:r>
      <w:r w:rsidR="00AB1B91">
        <w:rPr>
          <w:rFonts w:ascii="Century Gothic" w:hAnsi="Century Gothic"/>
        </w:rPr>
        <w:t xml:space="preserve"> Lyons </w:t>
      </w:r>
      <w:r w:rsidR="007B180D">
        <w:rPr>
          <w:rFonts w:ascii="Century Gothic" w:hAnsi="Century Gothic"/>
        </w:rPr>
        <w:t xml:space="preserve">found </w:t>
      </w:r>
      <w:r w:rsidR="007B180D" w:rsidRPr="007B180D">
        <w:rPr>
          <w:rFonts w:ascii="Century Gothic" w:hAnsi="Century Gothic"/>
        </w:rPr>
        <w:t xml:space="preserve">an entry in a </w:t>
      </w:r>
      <w:r w:rsidR="007B180D" w:rsidRPr="007B180D">
        <w:rPr>
          <w:rFonts w:ascii="Century Gothic" w:hAnsi="Century Gothic"/>
          <w:i/>
          <w:iCs/>
        </w:rPr>
        <w:t>Guide to Irish Manuscripts</w:t>
      </w:r>
      <w:r w:rsidR="007B180D" w:rsidRPr="007B180D">
        <w:rPr>
          <w:rFonts w:ascii="Century Gothic" w:hAnsi="Century Gothic"/>
        </w:rPr>
        <w:t xml:space="preserve"> published by Prof </w:t>
      </w:r>
      <w:proofErr w:type="spellStart"/>
      <w:r w:rsidR="007B180D" w:rsidRPr="007B180D">
        <w:rPr>
          <w:rFonts w:ascii="Century Gothic" w:hAnsi="Century Gothic"/>
        </w:rPr>
        <w:t>Pádraig</w:t>
      </w:r>
      <w:proofErr w:type="spellEnd"/>
      <w:r w:rsidR="007B180D" w:rsidRPr="007B180D">
        <w:rPr>
          <w:rFonts w:ascii="Century Gothic" w:hAnsi="Century Gothic"/>
        </w:rPr>
        <w:t xml:space="preserve"> de </w:t>
      </w:r>
      <w:proofErr w:type="spellStart"/>
      <w:r w:rsidR="007B180D" w:rsidRPr="007B180D">
        <w:rPr>
          <w:rFonts w:ascii="Century Gothic" w:hAnsi="Century Gothic"/>
        </w:rPr>
        <w:t>Brún</w:t>
      </w:r>
      <w:proofErr w:type="spellEnd"/>
      <w:r w:rsidR="007B180D" w:rsidRPr="007B180D">
        <w:rPr>
          <w:rFonts w:ascii="Century Gothic" w:hAnsi="Century Gothic"/>
        </w:rPr>
        <w:t xml:space="preserve"> in 1988 called '</w:t>
      </w:r>
      <w:proofErr w:type="spellStart"/>
      <w:r w:rsidR="007B180D" w:rsidRPr="007B180D">
        <w:rPr>
          <w:rFonts w:ascii="Century Gothic" w:hAnsi="Century Gothic"/>
        </w:rPr>
        <w:t>Treoirliosta</w:t>
      </w:r>
      <w:proofErr w:type="spellEnd"/>
      <w:r w:rsidR="007B180D" w:rsidRPr="007B180D">
        <w:rPr>
          <w:rFonts w:ascii="Century Gothic" w:hAnsi="Century Gothic"/>
        </w:rPr>
        <w:t>' and the entry (p. 34) just said: 'SCITUATE, Massachusetts: Scituate Historical Society 1 Ms'</w:t>
      </w:r>
      <w:r w:rsidR="00AB1B91">
        <w:rPr>
          <w:rFonts w:ascii="Century Gothic" w:hAnsi="Century Gothic"/>
        </w:rPr>
        <w:t xml:space="preserve"> (manuscript)</w:t>
      </w:r>
      <w:r w:rsidR="007B180D" w:rsidRPr="007B180D">
        <w:rPr>
          <w:rFonts w:ascii="Century Gothic" w:hAnsi="Century Gothic"/>
        </w:rPr>
        <w:t xml:space="preserve">. </w:t>
      </w:r>
      <w:r w:rsidR="00AB1B91">
        <w:rPr>
          <w:rFonts w:ascii="Century Gothic" w:hAnsi="Century Gothic"/>
        </w:rPr>
        <w:t xml:space="preserve"> Dr. Lyons said t</w:t>
      </w:r>
      <w:r w:rsidR="007B180D">
        <w:rPr>
          <w:rFonts w:ascii="Century Gothic" w:hAnsi="Century Gothic"/>
        </w:rPr>
        <w:t xml:space="preserve">here is </w:t>
      </w:r>
      <w:r w:rsidR="007B180D" w:rsidRPr="007B180D">
        <w:rPr>
          <w:rFonts w:ascii="Century Gothic" w:hAnsi="Century Gothic"/>
        </w:rPr>
        <w:t>no translation or microfilm of this booklet in Ireland</w:t>
      </w:r>
      <w:r w:rsidR="00AB1B91">
        <w:rPr>
          <w:rFonts w:ascii="Century Gothic" w:hAnsi="Century Gothic"/>
        </w:rPr>
        <w:t xml:space="preserve"> and she contacted me in the hope that we had one. Unfortunately, we do not, but we are working on it.</w:t>
      </w:r>
    </w:p>
    <w:p w14:paraId="1995AD9B" w14:textId="67DA79CE" w:rsidR="00DA102F" w:rsidRDefault="000D6E54" w:rsidP="000D6E54">
      <w:pPr>
        <w:rPr>
          <w:rFonts w:ascii="Century Gothic" w:eastAsia="Times New Roman" w:hAnsi="Century Gothic"/>
        </w:rPr>
      </w:pPr>
      <w:r w:rsidRPr="000D6E54">
        <w:rPr>
          <w:rFonts w:ascii="Century Gothic" w:eastAsia="Times New Roman" w:hAnsi="Century Gothic"/>
        </w:rPr>
        <w:t xml:space="preserve">It is a </w:t>
      </w:r>
      <w:r w:rsidR="008C6CFB">
        <w:rPr>
          <w:rFonts w:ascii="Century Gothic" w:eastAsia="Times New Roman" w:hAnsi="Century Gothic"/>
        </w:rPr>
        <w:t>small (</w:t>
      </w:r>
      <w:r w:rsidR="008C6CFB" w:rsidRPr="000D6E54">
        <w:rPr>
          <w:rFonts w:ascii="Century Gothic" w:eastAsia="Times New Roman" w:hAnsi="Century Gothic"/>
        </w:rPr>
        <w:t xml:space="preserve">5 </w:t>
      </w:r>
      <w:r w:rsidR="008C6CFB" w:rsidRPr="00BB52BE">
        <w:rPr>
          <w:rFonts w:ascii="Century Gothic" w:eastAsia="Times New Roman" w:hAnsi="Century Gothic"/>
          <w:vertAlign w:val="superscript"/>
        </w:rPr>
        <w:t>1/4</w:t>
      </w:r>
      <w:r w:rsidR="008C6CFB" w:rsidRPr="000D6E54">
        <w:rPr>
          <w:rFonts w:ascii="Century Gothic" w:eastAsia="Times New Roman" w:hAnsi="Century Gothic"/>
        </w:rPr>
        <w:t xml:space="preserve">" x 8 </w:t>
      </w:r>
      <w:r w:rsidR="008C6CFB" w:rsidRPr="00BB52BE">
        <w:rPr>
          <w:rFonts w:ascii="Century Gothic" w:eastAsia="Times New Roman" w:hAnsi="Century Gothic"/>
          <w:vertAlign w:val="superscript"/>
        </w:rPr>
        <w:t>1/4</w:t>
      </w:r>
      <w:r w:rsidR="008C6CFB" w:rsidRPr="000D6E54">
        <w:rPr>
          <w:rFonts w:ascii="Century Gothic" w:eastAsia="Times New Roman" w:hAnsi="Century Gothic"/>
        </w:rPr>
        <w:t>"</w:t>
      </w:r>
      <w:r w:rsidR="008C6CFB">
        <w:rPr>
          <w:rFonts w:ascii="Century Gothic" w:eastAsia="Times New Roman" w:hAnsi="Century Gothic"/>
        </w:rPr>
        <w:t xml:space="preserve">) </w:t>
      </w:r>
      <w:r w:rsidRPr="000D6E54">
        <w:rPr>
          <w:rFonts w:ascii="Century Gothic" w:eastAsia="Times New Roman" w:hAnsi="Century Gothic"/>
        </w:rPr>
        <w:t xml:space="preserve">78 page </w:t>
      </w:r>
      <w:r w:rsidR="00BB52BE" w:rsidRPr="000D6E54">
        <w:rPr>
          <w:rFonts w:ascii="Century Gothic" w:eastAsia="Times New Roman" w:hAnsi="Century Gothic"/>
        </w:rPr>
        <w:t>leather</w:t>
      </w:r>
      <w:r w:rsidR="008C6CFB">
        <w:rPr>
          <w:rFonts w:ascii="Century Gothic" w:eastAsia="Times New Roman" w:hAnsi="Century Gothic"/>
        </w:rPr>
        <w:t>-</w:t>
      </w:r>
      <w:r w:rsidR="00BB52BE" w:rsidRPr="000D6E54">
        <w:rPr>
          <w:rFonts w:ascii="Century Gothic" w:eastAsia="Times New Roman" w:hAnsi="Century Gothic"/>
        </w:rPr>
        <w:t xml:space="preserve">bound </w:t>
      </w:r>
      <w:r w:rsidRPr="000D6E54">
        <w:rPr>
          <w:rFonts w:ascii="Century Gothic" w:eastAsia="Times New Roman" w:hAnsi="Century Gothic"/>
        </w:rPr>
        <w:t>journal kept by</w:t>
      </w:r>
      <w:r w:rsidR="00D2413D">
        <w:rPr>
          <w:rFonts w:ascii="Century Gothic" w:eastAsia="Times New Roman" w:hAnsi="Century Gothic"/>
        </w:rPr>
        <w:t xml:space="preserve"> a man named </w:t>
      </w:r>
      <w:r w:rsidRPr="000D6E54">
        <w:rPr>
          <w:rFonts w:ascii="Century Gothic" w:eastAsia="Times New Roman" w:hAnsi="Century Gothic"/>
        </w:rPr>
        <w:t xml:space="preserve"> Patrick O'Keeffe</w:t>
      </w:r>
      <w:r w:rsidR="00BB52BE">
        <w:rPr>
          <w:rFonts w:ascii="Century Gothic" w:eastAsia="Times New Roman" w:hAnsi="Century Gothic"/>
        </w:rPr>
        <w:t xml:space="preserve">. </w:t>
      </w:r>
      <w:r w:rsidRPr="000D6E54">
        <w:rPr>
          <w:rFonts w:ascii="Century Gothic" w:eastAsia="Times New Roman" w:hAnsi="Century Gothic"/>
        </w:rPr>
        <w:t xml:space="preserve"> </w:t>
      </w:r>
      <w:r w:rsidR="00BB52BE">
        <w:rPr>
          <w:rFonts w:ascii="Century Gothic" w:eastAsia="Times New Roman" w:hAnsi="Century Gothic"/>
        </w:rPr>
        <w:t xml:space="preserve">Entries are made in English and </w:t>
      </w:r>
      <w:r w:rsidR="00D2413D">
        <w:rPr>
          <w:rFonts w:ascii="Century Gothic" w:eastAsia="Times New Roman" w:hAnsi="Century Gothic"/>
        </w:rPr>
        <w:t>old Irish</w:t>
      </w:r>
      <w:r w:rsidR="00BB52BE">
        <w:rPr>
          <w:rFonts w:ascii="Century Gothic" w:eastAsia="Times New Roman" w:hAnsi="Century Gothic"/>
        </w:rPr>
        <w:t xml:space="preserve"> and</w:t>
      </w:r>
      <w:r w:rsidR="00896A6D">
        <w:rPr>
          <w:rFonts w:ascii="Century Gothic" w:eastAsia="Times New Roman" w:hAnsi="Century Gothic"/>
        </w:rPr>
        <w:t xml:space="preserve"> </w:t>
      </w:r>
      <w:r w:rsidR="0082078E">
        <w:rPr>
          <w:rFonts w:ascii="Century Gothic" w:eastAsia="Times New Roman" w:hAnsi="Century Gothic"/>
        </w:rPr>
        <w:t>t</w:t>
      </w:r>
      <w:r w:rsidR="00896A6D">
        <w:rPr>
          <w:rFonts w:ascii="Century Gothic" w:eastAsia="Times New Roman" w:hAnsi="Century Gothic"/>
        </w:rPr>
        <w:t xml:space="preserve">he first page gives us a date and location:  </w:t>
      </w:r>
      <w:r w:rsidR="000F74D7">
        <w:rPr>
          <w:rFonts w:ascii="Century Gothic" w:eastAsia="Times New Roman" w:hAnsi="Century Gothic"/>
        </w:rPr>
        <w:t>“</w:t>
      </w:r>
      <w:proofErr w:type="spellStart"/>
      <w:r w:rsidR="00896A6D">
        <w:rPr>
          <w:rFonts w:ascii="Century Gothic" w:hAnsi="Century Gothic"/>
        </w:rPr>
        <w:t>Patt</w:t>
      </w:r>
      <w:proofErr w:type="spellEnd"/>
      <w:r w:rsidR="00896A6D">
        <w:rPr>
          <w:rFonts w:ascii="Century Gothic" w:hAnsi="Century Gothic"/>
        </w:rPr>
        <w:t xml:space="preserve"> </w:t>
      </w:r>
      <w:proofErr w:type="spellStart"/>
      <w:r w:rsidR="00896A6D">
        <w:rPr>
          <w:rFonts w:ascii="Century Gothic" w:hAnsi="Century Gothic"/>
        </w:rPr>
        <w:t>Keeffe</w:t>
      </w:r>
      <w:proofErr w:type="spellEnd"/>
      <w:r w:rsidR="00896A6D">
        <w:rPr>
          <w:rFonts w:ascii="Century Gothic" w:hAnsi="Century Gothic"/>
        </w:rPr>
        <w:t xml:space="preserve"> his book …June the 21</w:t>
      </w:r>
      <w:r w:rsidR="00896A6D" w:rsidRPr="00896A6D">
        <w:rPr>
          <w:rFonts w:ascii="Century Gothic" w:hAnsi="Century Gothic"/>
          <w:vertAlign w:val="superscript"/>
        </w:rPr>
        <w:t>st</w:t>
      </w:r>
      <w:r w:rsidR="00896A6D">
        <w:rPr>
          <w:rFonts w:ascii="Century Gothic" w:hAnsi="Century Gothic"/>
        </w:rPr>
        <w:t xml:space="preserve"> 1815</w:t>
      </w:r>
      <w:r w:rsidR="000F74D7">
        <w:rPr>
          <w:rFonts w:ascii="Century Gothic" w:hAnsi="Century Gothic"/>
        </w:rPr>
        <w:t>…</w:t>
      </w:r>
      <w:r w:rsidR="00896A6D">
        <w:rPr>
          <w:rFonts w:ascii="Century Gothic" w:hAnsi="Century Gothic"/>
        </w:rPr>
        <w:t xml:space="preserve"> </w:t>
      </w:r>
      <w:r w:rsidR="000F74D7">
        <w:rPr>
          <w:rFonts w:ascii="Century Gothic" w:hAnsi="Century Gothic"/>
        </w:rPr>
        <w:t>County of Cork.”</w:t>
      </w:r>
      <w:r w:rsidR="0082078E">
        <w:rPr>
          <w:rFonts w:ascii="Century Gothic" w:hAnsi="Century Gothic"/>
        </w:rPr>
        <w:t xml:space="preserve">  </w:t>
      </w:r>
      <w:r w:rsidR="00E45D4B">
        <w:rPr>
          <w:rFonts w:ascii="Century Gothic" w:hAnsi="Century Gothic"/>
        </w:rPr>
        <w:t xml:space="preserve">It appears that </w:t>
      </w:r>
      <w:r w:rsidR="00662A9E">
        <w:rPr>
          <w:rFonts w:ascii="Century Gothic" w:hAnsi="Century Gothic"/>
        </w:rPr>
        <w:t xml:space="preserve">this journal </w:t>
      </w:r>
      <w:r w:rsidR="00E45D4B">
        <w:rPr>
          <w:rFonts w:ascii="Century Gothic" w:hAnsi="Century Gothic"/>
        </w:rPr>
        <w:t xml:space="preserve">was </w:t>
      </w:r>
      <w:r w:rsidR="00662A9E">
        <w:rPr>
          <w:rFonts w:ascii="Century Gothic" w:hAnsi="Century Gothic"/>
        </w:rPr>
        <w:t>kept solely</w:t>
      </w:r>
      <w:r w:rsidR="00E45D4B">
        <w:rPr>
          <w:rFonts w:ascii="Century Gothic" w:hAnsi="Century Gothic"/>
        </w:rPr>
        <w:t xml:space="preserve"> for </w:t>
      </w:r>
      <w:r w:rsidR="00F92DFB">
        <w:rPr>
          <w:rFonts w:ascii="Century Gothic" w:hAnsi="Century Gothic"/>
        </w:rPr>
        <w:t>personal</w:t>
      </w:r>
      <w:r w:rsidR="00E45D4B">
        <w:rPr>
          <w:rFonts w:ascii="Century Gothic" w:hAnsi="Century Gothic"/>
        </w:rPr>
        <w:t xml:space="preserve"> use</w:t>
      </w:r>
      <w:r w:rsidR="00662A9E">
        <w:rPr>
          <w:rFonts w:ascii="Century Gothic" w:hAnsi="Century Gothic"/>
        </w:rPr>
        <w:t xml:space="preserve"> and for a variety of purposes.</w:t>
      </w:r>
    </w:p>
    <w:p w14:paraId="1BA69841" w14:textId="4B253E7A" w:rsidR="000D6E54" w:rsidRDefault="0003504F" w:rsidP="000D6E54">
      <w:pPr>
        <w:rPr>
          <w:rFonts w:ascii="Century Gothic" w:eastAsia="Times New Roman" w:hAnsi="Century Gothic"/>
        </w:rPr>
      </w:pPr>
      <w:r w:rsidRPr="0003504F">
        <w:rPr>
          <w:rFonts w:ascii="Century Gothic" w:hAnsi="Century Gothic"/>
          <w:noProof/>
        </w:rPr>
        <w:drawing>
          <wp:anchor distT="0" distB="0" distL="114300" distR="114300" simplePos="0" relativeHeight="251664384" behindDoc="1" locked="0" layoutInCell="1" allowOverlap="1" wp14:anchorId="2603096A" wp14:editId="55BD018F">
            <wp:simplePos x="0" y="0"/>
            <wp:positionH relativeFrom="column">
              <wp:posOffset>3581400</wp:posOffset>
            </wp:positionH>
            <wp:positionV relativeFrom="paragraph">
              <wp:posOffset>326389</wp:posOffset>
            </wp:positionV>
            <wp:extent cx="2255520" cy="3035859"/>
            <wp:effectExtent l="114300" t="114300" r="106680" b="1079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44" cy="30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E74">
        <w:rPr>
          <w:rFonts w:ascii="Century Gothic" w:eastAsia="Times New Roman" w:hAnsi="Century Gothic"/>
        </w:rPr>
        <w:t xml:space="preserve">Many pages have </w:t>
      </w:r>
      <w:r w:rsidR="00493470">
        <w:rPr>
          <w:rFonts w:ascii="Century Gothic" w:eastAsia="Times New Roman" w:hAnsi="Century Gothic"/>
        </w:rPr>
        <w:t xml:space="preserve">names of people, </w:t>
      </w:r>
      <w:r w:rsidR="00187E74">
        <w:rPr>
          <w:rFonts w:ascii="Century Gothic" w:eastAsia="Times New Roman" w:hAnsi="Century Gothic"/>
        </w:rPr>
        <w:t xml:space="preserve">transcriptions of poems and works about Irish history and saints, some translated into English with comments in old Irish inserted.  </w:t>
      </w:r>
      <w:r w:rsidR="00D2413D">
        <w:rPr>
          <w:rFonts w:ascii="Century Gothic" w:eastAsia="Times New Roman" w:hAnsi="Century Gothic"/>
        </w:rPr>
        <w:t xml:space="preserve">Often there is elaborate script and </w:t>
      </w:r>
      <w:r w:rsidR="00896A6D">
        <w:rPr>
          <w:rFonts w:ascii="Century Gothic" w:eastAsia="Times New Roman" w:hAnsi="Century Gothic"/>
        </w:rPr>
        <w:t xml:space="preserve">decorations </w:t>
      </w:r>
      <w:r w:rsidR="00D2413D">
        <w:rPr>
          <w:rFonts w:ascii="Century Gothic" w:eastAsia="Times New Roman" w:hAnsi="Century Gothic"/>
        </w:rPr>
        <w:t xml:space="preserve">on the pages.  </w:t>
      </w:r>
    </w:p>
    <w:p w14:paraId="1714D269" w14:textId="0F101222" w:rsidR="00662A9E" w:rsidRPr="0003504F" w:rsidRDefault="00E45D4B" w:rsidP="0082078E">
      <w:pPr>
        <w:rPr>
          <w:rFonts w:ascii="Century Gothic" w:hAnsi="Century Gothic"/>
        </w:rPr>
      </w:pPr>
      <w:r w:rsidRPr="0003504F">
        <w:rPr>
          <w:rFonts w:ascii="Century Gothic" w:eastAsia="Times New Roman" w:hAnsi="Century Gothic"/>
        </w:rPr>
        <w:t xml:space="preserve">O’Keeffe </w:t>
      </w:r>
      <w:r w:rsidR="0003504F">
        <w:rPr>
          <w:rFonts w:ascii="Century Gothic" w:eastAsia="Times New Roman" w:hAnsi="Century Gothic"/>
        </w:rPr>
        <w:t xml:space="preserve">also </w:t>
      </w:r>
      <w:r w:rsidRPr="0003504F">
        <w:rPr>
          <w:rFonts w:ascii="Century Gothic" w:eastAsia="Times New Roman" w:hAnsi="Century Gothic"/>
        </w:rPr>
        <w:t xml:space="preserve">mentions </w:t>
      </w:r>
      <w:r w:rsidR="0003504F" w:rsidRPr="0003504F">
        <w:rPr>
          <w:rFonts w:ascii="Century Gothic" w:eastAsia="Times New Roman" w:hAnsi="Century Gothic"/>
        </w:rPr>
        <w:t xml:space="preserve">some </w:t>
      </w:r>
      <w:r w:rsidR="0003504F">
        <w:rPr>
          <w:rFonts w:ascii="Century Gothic" w:eastAsia="Times New Roman" w:hAnsi="Century Gothic"/>
        </w:rPr>
        <w:t>places</w:t>
      </w:r>
      <w:r w:rsidR="0003504F" w:rsidRPr="0003504F">
        <w:rPr>
          <w:rFonts w:ascii="Century Gothic" w:eastAsia="Times New Roman" w:hAnsi="Century Gothic"/>
        </w:rPr>
        <w:t xml:space="preserve"> that </w:t>
      </w:r>
      <w:r w:rsidR="0003504F">
        <w:rPr>
          <w:rFonts w:ascii="Century Gothic" w:eastAsia="Times New Roman" w:hAnsi="Century Gothic"/>
        </w:rPr>
        <w:t xml:space="preserve">gave </w:t>
      </w:r>
      <w:r w:rsidR="0003504F" w:rsidRPr="0003504F">
        <w:rPr>
          <w:rFonts w:ascii="Century Gothic" w:eastAsia="Times New Roman" w:hAnsi="Century Gothic"/>
        </w:rPr>
        <w:t xml:space="preserve">Dr. Lyons </w:t>
      </w:r>
      <w:r w:rsidR="0003504F">
        <w:rPr>
          <w:rFonts w:ascii="Century Gothic" w:eastAsia="Times New Roman" w:hAnsi="Century Gothic"/>
        </w:rPr>
        <w:t>some clues to a location</w:t>
      </w:r>
      <w:r w:rsidR="0003504F" w:rsidRPr="0003504F">
        <w:rPr>
          <w:rFonts w:ascii="Century Gothic" w:eastAsia="Times New Roman" w:hAnsi="Century Gothic"/>
        </w:rPr>
        <w:t>:</w:t>
      </w:r>
      <w:r w:rsidRPr="0003504F">
        <w:rPr>
          <w:rFonts w:ascii="Century Gothic" w:eastAsia="Times New Roman" w:hAnsi="Century Gothic"/>
        </w:rPr>
        <w:t xml:space="preserve">  “Johnstown” and “Fermoy.”</w:t>
      </w:r>
      <w:r w:rsidR="00662A9E" w:rsidRPr="0003504F">
        <w:rPr>
          <w:rFonts w:ascii="Century Gothic" w:eastAsia="Times New Roman" w:hAnsi="Century Gothic"/>
        </w:rPr>
        <w:t xml:space="preserve"> </w:t>
      </w:r>
      <w:r w:rsidR="0003504F" w:rsidRPr="0003504F">
        <w:rPr>
          <w:rFonts w:ascii="Century Gothic" w:hAnsi="Century Gothic"/>
        </w:rPr>
        <w:t xml:space="preserve">According to the </w:t>
      </w:r>
      <w:r w:rsidR="00662A9E" w:rsidRPr="0003504F">
        <w:rPr>
          <w:rFonts w:ascii="Century Gothic" w:hAnsi="Century Gothic"/>
          <w:i/>
          <w:iCs/>
        </w:rPr>
        <w:t xml:space="preserve">General Alphabetical Index of the Townlands and Towns, Parishes and Baronies of Ireland </w:t>
      </w:r>
      <w:r w:rsidR="00662A9E" w:rsidRPr="0003504F">
        <w:rPr>
          <w:rFonts w:ascii="Century Gothic" w:hAnsi="Century Gothic"/>
        </w:rPr>
        <w:t xml:space="preserve">(first published in 1861) </w:t>
      </w:r>
      <w:r w:rsidR="0003504F" w:rsidRPr="0003504F">
        <w:rPr>
          <w:rFonts w:ascii="Century Gothic" w:hAnsi="Century Gothic"/>
        </w:rPr>
        <w:t xml:space="preserve">there are 3 places in County Cork by the name of 'Johnstown' </w:t>
      </w:r>
      <w:r w:rsidR="00662A9E" w:rsidRPr="0003504F">
        <w:rPr>
          <w:rFonts w:ascii="Century Gothic" w:hAnsi="Century Gothic"/>
        </w:rPr>
        <w:t xml:space="preserve">and they are located near Middleton, Mitchelstown and </w:t>
      </w:r>
      <w:proofErr w:type="spellStart"/>
      <w:r w:rsidR="00662A9E" w:rsidRPr="0003504F">
        <w:rPr>
          <w:rFonts w:ascii="Century Gothic" w:hAnsi="Century Gothic"/>
        </w:rPr>
        <w:t>Dunmanway</w:t>
      </w:r>
      <w:proofErr w:type="spellEnd"/>
      <w:r w:rsidR="0003504F">
        <w:rPr>
          <w:rFonts w:ascii="Century Gothic" w:hAnsi="Century Gothic"/>
        </w:rPr>
        <w:t>.</w:t>
      </w:r>
      <w:r w:rsidR="00662A9E" w:rsidRPr="0003504F">
        <w:rPr>
          <w:rFonts w:ascii="Century Gothic" w:hAnsi="Century Gothic"/>
        </w:rPr>
        <w:t xml:space="preserve">  Given that the placename, </w:t>
      </w:r>
      <w:r w:rsidR="0003504F">
        <w:rPr>
          <w:rFonts w:ascii="Century Gothic" w:hAnsi="Century Gothic"/>
        </w:rPr>
        <w:t>‘</w:t>
      </w:r>
      <w:r w:rsidR="00662A9E" w:rsidRPr="0003504F">
        <w:rPr>
          <w:rFonts w:ascii="Century Gothic" w:hAnsi="Century Gothic"/>
        </w:rPr>
        <w:t xml:space="preserve">Fermoy', also occurs </w:t>
      </w:r>
      <w:r w:rsidR="00486367">
        <w:rPr>
          <w:rFonts w:ascii="Century Gothic" w:hAnsi="Century Gothic"/>
        </w:rPr>
        <w:t>Dr. Lyons</w:t>
      </w:r>
      <w:r w:rsidR="00662A9E" w:rsidRPr="0003504F">
        <w:rPr>
          <w:rFonts w:ascii="Century Gothic" w:hAnsi="Century Gothic"/>
        </w:rPr>
        <w:t xml:space="preserve"> </w:t>
      </w:r>
      <w:r w:rsidR="0003504F">
        <w:rPr>
          <w:rFonts w:ascii="Century Gothic" w:hAnsi="Century Gothic"/>
        </w:rPr>
        <w:t xml:space="preserve">suggests it </w:t>
      </w:r>
      <w:r w:rsidR="00662A9E" w:rsidRPr="0003504F">
        <w:rPr>
          <w:rFonts w:ascii="Century Gothic" w:hAnsi="Century Gothic"/>
        </w:rPr>
        <w:t xml:space="preserve">was </w:t>
      </w:r>
      <w:r w:rsidR="0003504F">
        <w:rPr>
          <w:rFonts w:ascii="Century Gothic" w:hAnsi="Century Gothic"/>
        </w:rPr>
        <w:t xml:space="preserve">the </w:t>
      </w:r>
      <w:r w:rsidR="00662A9E" w:rsidRPr="0003504F">
        <w:rPr>
          <w:rFonts w:ascii="Century Gothic" w:hAnsi="Century Gothic"/>
        </w:rPr>
        <w:t>Johnstown near Mitchelstown</w:t>
      </w:r>
      <w:r w:rsidR="0003504F">
        <w:rPr>
          <w:rFonts w:ascii="Century Gothic" w:hAnsi="Century Gothic"/>
        </w:rPr>
        <w:t xml:space="preserve">, since </w:t>
      </w:r>
      <w:r w:rsidR="00662A9E" w:rsidRPr="0003504F">
        <w:rPr>
          <w:rFonts w:ascii="Century Gothic" w:hAnsi="Century Gothic"/>
        </w:rPr>
        <w:t>Mitchelstown and Fermoy are very near to each other geographically.</w:t>
      </w:r>
    </w:p>
    <w:p w14:paraId="00E2E078" w14:textId="6EDAAD8D" w:rsidR="00662A9E" w:rsidRDefault="00662A9E" w:rsidP="0082078E">
      <w:pPr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t xml:space="preserve">About halfway through the book there is a shift to mathematical and scientific questions.  Using both Irish and English, O’Keeffe works on something resembling a perpetual calendar </w:t>
      </w:r>
      <w:r>
        <w:rPr>
          <w:rFonts w:ascii="Century Gothic" w:eastAsia="Times New Roman" w:hAnsi="Century Gothic"/>
        </w:rPr>
        <w:lastRenderedPageBreak/>
        <w:t xml:space="preserve">and writes out formulas and charts for determining leap years and the future dates that Easter will fall on.   </w:t>
      </w:r>
    </w:p>
    <w:p w14:paraId="629D5232" w14:textId="62466A37" w:rsidR="00662A9E" w:rsidRPr="00AB1B91" w:rsidRDefault="00662A9E" w:rsidP="00662A9E">
      <w:pPr>
        <w:rPr>
          <w:rFonts w:ascii="Century Gothic" w:hAnsi="Century Gothic"/>
        </w:rPr>
      </w:pPr>
      <w:r w:rsidRPr="0003504F">
        <w:rPr>
          <w:rFonts w:ascii="Century Gothic" w:hAnsi="Century Gothic"/>
        </w:rPr>
        <w:t xml:space="preserve">Later entries </w:t>
      </w:r>
      <w:r w:rsidR="00AB1B91">
        <w:rPr>
          <w:rFonts w:ascii="Century Gothic" w:hAnsi="Century Gothic"/>
        </w:rPr>
        <w:t xml:space="preserve">shift to work records: </w:t>
      </w:r>
      <w:r w:rsidRPr="0003504F">
        <w:rPr>
          <w:rFonts w:ascii="Century Gothic" w:hAnsi="Century Gothic"/>
        </w:rPr>
        <w:t>accounts of money due, services rendered</w:t>
      </w:r>
      <w:r w:rsidR="00AB1B91">
        <w:rPr>
          <w:rFonts w:ascii="Century Gothic" w:hAnsi="Century Gothic"/>
        </w:rPr>
        <w:t xml:space="preserve">, </w:t>
      </w:r>
      <w:r w:rsidRPr="0003504F">
        <w:rPr>
          <w:rFonts w:ascii="Century Gothic" w:hAnsi="Century Gothic"/>
        </w:rPr>
        <w:t xml:space="preserve"> </w:t>
      </w:r>
      <w:r w:rsidR="00486367">
        <w:rPr>
          <w:rFonts w:ascii="Century Gothic" w:hAnsi="Century Gothic"/>
        </w:rPr>
        <w:t xml:space="preserve">and </w:t>
      </w:r>
      <w:r w:rsidRPr="0003504F">
        <w:rPr>
          <w:rFonts w:ascii="Century Gothic" w:hAnsi="Century Gothic"/>
        </w:rPr>
        <w:t>many relate</w:t>
      </w:r>
      <w:r w:rsidR="0003504F">
        <w:rPr>
          <w:rFonts w:ascii="Century Gothic" w:hAnsi="Century Gothic"/>
        </w:rPr>
        <w:t>d</w:t>
      </w:r>
      <w:r w:rsidRPr="0003504F">
        <w:rPr>
          <w:rFonts w:ascii="Century Gothic" w:hAnsi="Century Gothic"/>
        </w:rPr>
        <w:t xml:space="preserve"> to shoes being made or mended.</w:t>
      </w:r>
      <w:r>
        <w:t xml:space="preserve">  </w:t>
      </w:r>
      <w:r>
        <w:rPr>
          <w:rFonts w:ascii="Century Gothic" w:eastAsia="Times New Roman" w:hAnsi="Century Gothic"/>
        </w:rPr>
        <w:t xml:space="preserve">On page 55 </w:t>
      </w:r>
      <w:r w:rsidR="00F92DFB">
        <w:rPr>
          <w:rFonts w:ascii="Century Gothic" w:eastAsia="Times New Roman" w:hAnsi="Century Gothic"/>
        </w:rPr>
        <w:t xml:space="preserve">there is a </w:t>
      </w:r>
      <w:r>
        <w:rPr>
          <w:rFonts w:ascii="Century Gothic" w:eastAsia="Times New Roman" w:hAnsi="Century Gothic"/>
        </w:rPr>
        <w:t>note in English and Irish “Boston, February 20</w:t>
      </w:r>
      <w:r w:rsidRPr="00077E18">
        <w:rPr>
          <w:rFonts w:ascii="Century Gothic" w:eastAsia="Times New Roman" w:hAnsi="Century Gothic"/>
          <w:vertAlign w:val="superscript"/>
        </w:rPr>
        <w:t>th</w:t>
      </w:r>
      <w:r>
        <w:rPr>
          <w:rFonts w:ascii="Century Gothic" w:eastAsia="Times New Roman" w:hAnsi="Century Gothic"/>
        </w:rPr>
        <w:t xml:space="preserve">, 1847.”  </w:t>
      </w:r>
      <w:r w:rsidRPr="00AB1B91">
        <w:rPr>
          <w:rFonts w:ascii="Century Gothic" w:eastAsia="Times New Roman" w:hAnsi="Century Gothic"/>
        </w:rPr>
        <w:t>C</w:t>
      </w:r>
      <w:r w:rsidRPr="00AB1B91">
        <w:rPr>
          <w:rFonts w:ascii="Century Gothic" w:hAnsi="Century Gothic"/>
        </w:rPr>
        <w:t xml:space="preserve">an </w:t>
      </w:r>
      <w:r w:rsidR="00486367">
        <w:rPr>
          <w:rFonts w:ascii="Century Gothic" w:hAnsi="Century Gothic"/>
        </w:rPr>
        <w:t>w</w:t>
      </w:r>
      <w:r w:rsidRPr="00AB1B91">
        <w:rPr>
          <w:rFonts w:ascii="Century Gothic" w:hAnsi="Century Gothic"/>
        </w:rPr>
        <w:t>e surmise that Patrick brought his book with him when he emigrated to Boston and that this accounts for th</w:t>
      </w:r>
      <w:r w:rsidR="00AB1B91">
        <w:rPr>
          <w:rFonts w:ascii="Century Gothic" w:hAnsi="Century Gothic"/>
        </w:rPr>
        <w:t>is</w:t>
      </w:r>
      <w:r w:rsidRPr="00AB1B91">
        <w:rPr>
          <w:rFonts w:ascii="Century Gothic" w:hAnsi="Century Gothic"/>
        </w:rPr>
        <w:t xml:space="preserve"> entry</w:t>
      </w:r>
      <w:r w:rsidR="00AB1B91">
        <w:rPr>
          <w:rFonts w:ascii="Century Gothic" w:hAnsi="Century Gothic"/>
        </w:rPr>
        <w:t xml:space="preserve">? </w:t>
      </w:r>
    </w:p>
    <w:p w14:paraId="1C1C72E1" w14:textId="69E29379" w:rsidR="00F92DFB" w:rsidRDefault="00662A9E" w:rsidP="00F92DFB">
      <w:pPr>
        <w:ind w:right="90"/>
        <w:rPr>
          <w:rFonts w:ascii="Century Gothic" w:eastAsia="Times New Roman" w:hAnsi="Century Gothic"/>
        </w:rPr>
      </w:pPr>
      <w:r>
        <w:t xml:space="preserve"> </w:t>
      </w:r>
      <w:r w:rsidR="0082078E" w:rsidRPr="00BB52BE">
        <w:rPr>
          <w:rFonts w:ascii="Century Gothic" w:eastAsia="Times New Roman" w:hAnsi="Century Gothic"/>
          <w:i/>
          <w:iCs/>
        </w:rPr>
        <w:t>The</w:t>
      </w:r>
      <w:r w:rsidR="0082078E" w:rsidRPr="000D6E54">
        <w:rPr>
          <w:rStyle w:val="apple-converted-space"/>
          <w:rFonts w:ascii="Century Gothic" w:eastAsia="Times New Roman" w:hAnsi="Century Gothic"/>
        </w:rPr>
        <w:t> </w:t>
      </w:r>
      <w:r w:rsidR="0082078E" w:rsidRPr="000D6E54">
        <w:rPr>
          <w:rFonts w:ascii="Century Gothic" w:eastAsia="Times New Roman" w:hAnsi="Century Gothic"/>
          <w:i/>
          <w:iCs/>
        </w:rPr>
        <w:t>Boston Irish News</w:t>
      </w:r>
      <w:r w:rsidR="0082078E" w:rsidRPr="000D6E54">
        <w:rPr>
          <w:rStyle w:val="apple-converted-space"/>
          <w:rFonts w:ascii="Century Gothic" w:eastAsia="Times New Roman" w:hAnsi="Century Gothic"/>
        </w:rPr>
        <w:t> </w:t>
      </w:r>
      <w:r w:rsidR="0082078E" w:rsidRPr="000D6E54">
        <w:rPr>
          <w:rFonts w:ascii="Century Gothic" w:eastAsia="Times New Roman" w:hAnsi="Century Gothic"/>
        </w:rPr>
        <w:t xml:space="preserve"> </w:t>
      </w:r>
      <w:r w:rsidR="0082078E">
        <w:rPr>
          <w:rFonts w:ascii="Century Gothic" w:eastAsia="Times New Roman" w:hAnsi="Century Gothic"/>
        </w:rPr>
        <w:t xml:space="preserve">published an article </w:t>
      </w:r>
      <w:r w:rsidR="00AB1B91">
        <w:rPr>
          <w:rFonts w:ascii="Century Gothic" w:eastAsia="Times New Roman" w:hAnsi="Century Gothic"/>
        </w:rPr>
        <w:t xml:space="preserve">written </w:t>
      </w:r>
      <w:r w:rsidR="0082078E" w:rsidRPr="000D6E54">
        <w:rPr>
          <w:rFonts w:ascii="Century Gothic" w:eastAsia="Times New Roman" w:hAnsi="Century Gothic"/>
        </w:rPr>
        <w:t xml:space="preserve">by George E. Ryan </w:t>
      </w:r>
      <w:r w:rsidR="0082078E">
        <w:rPr>
          <w:rFonts w:ascii="Century Gothic" w:eastAsia="Times New Roman" w:hAnsi="Century Gothic"/>
        </w:rPr>
        <w:t xml:space="preserve">in March 1987 </w:t>
      </w:r>
      <w:r w:rsidR="0082078E" w:rsidRPr="000D6E54">
        <w:rPr>
          <w:rFonts w:ascii="Century Gothic" w:eastAsia="Times New Roman" w:hAnsi="Century Gothic"/>
        </w:rPr>
        <w:t>entitled "</w:t>
      </w:r>
      <w:r w:rsidR="0082078E" w:rsidRPr="000D6E54">
        <w:rPr>
          <w:rFonts w:ascii="Century Gothic" w:eastAsia="Times New Roman" w:hAnsi="Century Gothic"/>
          <w:i/>
          <w:iCs/>
        </w:rPr>
        <w:t>The Mysterious Notebook of Patrick O'Keeffe</w:t>
      </w:r>
      <w:r w:rsidR="001D2E95">
        <w:rPr>
          <w:rFonts w:ascii="Century Gothic" w:eastAsia="Times New Roman" w:hAnsi="Century Gothic"/>
          <w:i/>
          <w:iCs/>
        </w:rPr>
        <w:t>.</w:t>
      </w:r>
      <w:r w:rsidR="0082078E" w:rsidRPr="000D6E54">
        <w:rPr>
          <w:rFonts w:ascii="Century Gothic" w:eastAsia="Times New Roman" w:hAnsi="Century Gothic"/>
        </w:rPr>
        <w:t>"</w:t>
      </w:r>
      <w:r w:rsidR="001D2E95">
        <w:rPr>
          <w:rFonts w:ascii="Century Gothic" w:eastAsia="Times New Roman" w:hAnsi="Century Gothic"/>
        </w:rPr>
        <w:t xml:space="preserve">  Ryan lived in Scituate from 1959 until his death in 2000. He was a recipient of the Gold Medal award from The Eire Society of Boston and was a former senior editor of </w:t>
      </w:r>
      <w:r w:rsidR="001D2E95" w:rsidRPr="00BB52BE">
        <w:rPr>
          <w:rFonts w:ascii="Century Gothic" w:eastAsia="Times New Roman" w:hAnsi="Century Gothic"/>
          <w:i/>
          <w:iCs/>
        </w:rPr>
        <w:t>The Pilot</w:t>
      </w:r>
      <w:r w:rsidR="001D2E95">
        <w:rPr>
          <w:rFonts w:ascii="Century Gothic" w:eastAsia="Times New Roman" w:hAnsi="Century Gothic"/>
        </w:rPr>
        <w:t xml:space="preserve"> newspaper in Boston.  Ryan, although he does not read Irish/Gaelic, studied the journal after seeing it at the Scituate Historical Society and writes very engagingly about its contents; h</w:t>
      </w:r>
      <w:r w:rsidR="00486367">
        <w:rPr>
          <w:rFonts w:ascii="Century Gothic" w:eastAsia="Times New Roman" w:hAnsi="Century Gothic"/>
        </w:rPr>
        <w:t>is research found</w:t>
      </w:r>
      <w:r w:rsidR="001D2E95">
        <w:rPr>
          <w:rFonts w:ascii="Century Gothic" w:eastAsia="Times New Roman" w:hAnsi="Century Gothic"/>
        </w:rPr>
        <w:t xml:space="preserve"> that </w:t>
      </w:r>
      <w:r w:rsidR="0082078E" w:rsidRPr="000D6E54">
        <w:rPr>
          <w:rFonts w:ascii="Century Gothic" w:eastAsia="Times New Roman" w:hAnsi="Century Gothic"/>
        </w:rPr>
        <w:t xml:space="preserve"> </w:t>
      </w:r>
      <w:r w:rsidR="00AB1B91" w:rsidRPr="00AB1B91">
        <w:rPr>
          <w:rFonts w:ascii="Century Gothic" w:hAnsi="Century Gothic"/>
        </w:rPr>
        <w:t xml:space="preserve">Boston directories list a 'Patrick O'Keeffe, shoemaker', living at various addresses in Boston from 1843 </w:t>
      </w:r>
      <w:r w:rsidR="001D2E95">
        <w:rPr>
          <w:rFonts w:ascii="Century Gothic" w:hAnsi="Century Gothic"/>
        </w:rPr>
        <w:t>–</w:t>
      </w:r>
      <w:r w:rsidR="00AB1B91" w:rsidRPr="00AB1B91">
        <w:rPr>
          <w:rFonts w:ascii="Century Gothic" w:hAnsi="Century Gothic"/>
        </w:rPr>
        <w:t xml:space="preserve"> 1853</w:t>
      </w:r>
      <w:r w:rsidR="001D2E95">
        <w:rPr>
          <w:rFonts w:ascii="Century Gothic" w:hAnsi="Century Gothic"/>
        </w:rPr>
        <w:t xml:space="preserve">, lending credence to </w:t>
      </w:r>
      <w:r w:rsidR="00486367">
        <w:rPr>
          <w:rFonts w:ascii="Century Gothic" w:hAnsi="Century Gothic"/>
        </w:rPr>
        <w:t xml:space="preserve">the idea of </w:t>
      </w:r>
      <w:r w:rsidR="001D2E95">
        <w:rPr>
          <w:rFonts w:ascii="Century Gothic" w:hAnsi="Century Gothic"/>
        </w:rPr>
        <w:t>O’Keeffe’s migration</w:t>
      </w:r>
      <w:r w:rsidR="00AB1B91" w:rsidRPr="00AB1B91">
        <w:rPr>
          <w:rFonts w:ascii="Century Gothic" w:hAnsi="Century Gothic"/>
        </w:rPr>
        <w:t xml:space="preserve">.  </w:t>
      </w:r>
      <w:r w:rsidR="00F92DFB">
        <w:rPr>
          <w:rFonts w:ascii="Century Gothic" w:eastAsia="Times New Roman" w:hAnsi="Century Gothic"/>
        </w:rPr>
        <w:t>Charlie Cook, a volunteer with the Archives, is currently conducting genealogical research on Patrick O’Keeffe to see what more we can learn.</w:t>
      </w:r>
    </w:p>
    <w:p w14:paraId="7E2577F4" w14:textId="0A6FECF8" w:rsidR="00AB1B91" w:rsidRPr="00AB1B91" w:rsidRDefault="00AB1B91" w:rsidP="00AB1B91">
      <w:pPr>
        <w:rPr>
          <w:rFonts w:ascii="Century Gothic" w:hAnsi="Century Gothic"/>
        </w:rPr>
      </w:pPr>
    </w:p>
    <w:p w14:paraId="13F79FA8" w14:textId="4D9B8F7A" w:rsidR="005140BF" w:rsidRDefault="00AB0F2A" w:rsidP="00077E18">
      <w:pPr>
        <w:ind w:right="90"/>
        <w:rPr>
          <w:rFonts w:ascii="Century Gothic" w:eastAsia="Times New Roman" w:hAnsi="Century Gothic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315954" wp14:editId="56C5D047">
            <wp:simplePos x="0" y="0"/>
            <wp:positionH relativeFrom="column">
              <wp:posOffset>114300</wp:posOffset>
            </wp:positionH>
            <wp:positionV relativeFrom="paragraph">
              <wp:posOffset>113665</wp:posOffset>
            </wp:positionV>
            <wp:extent cx="2453640" cy="3573145"/>
            <wp:effectExtent l="114300" t="114300" r="118110" b="1225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57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E54" w:rsidRPr="000D6E54">
        <w:rPr>
          <w:rFonts w:ascii="Century Gothic" w:eastAsia="Times New Roman" w:hAnsi="Century Gothic"/>
        </w:rPr>
        <w:t xml:space="preserve">The provenance of this journal is unknown at this time. </w:t>
      </w:r>
      <w:r w:rsidR="00D2413D">
        <w:rPr>
          <w:rFonts w:ascii="Century Gothic" w:eastAsia="Times New Roman" w:hAnsi="Century Gothic"/>
        </w:rPr>
        <w:t>M</w:t>
      </w:r>
      <w:r w:rsidR="00D2413D" w:rsidRPr="000D6E54">
        <w:rPr>
          <w:rFonts w:ascii="Century Gothic" w:eastAsia="Times New Roman" w:hAnsi="Century Gothic"/>
        </w:rPr>
        <w:t>any</w:t>
      </w:r>
      <w:r w:rsidR="00D2413D">
        <w:rPr>
          <w:rFonts w:ascii="Century Gothic" w:eastAsia="Times New Roman" w:hAnsi="Century Gothic"/>
        </w:rPr>
        <w:t xml:space="preserve"> of the </w:t>
      </w:r>
      <w:r w:rsidR="00D2413D" w:rsidRPr="000D6E54">
        <w:rPr>
          <w:rFonts w:ascii="Century Gothic" w:eastAsia="Times New Roman" w:hAnsi="Century Gothic"/>
        </w:rPr>
        <w:t xml:space="preserve">many Irish people </w:t>
      </w:r>
      <w:r w:rsidR="00D2413D">
        <w:rPr>
          <w:rFonts w:ascii="Century Gothic" w:eastAsia="Times New Roman" w:hAnsi="Century Gothic"/>
        </w:rPr>
        <w:t xml:space="preserve">to </w:t>
      </w:r>
      <w:r w:rsidR="00D2413D" w:rsidRPr="000D6E54">
        <w:rPr>
          <w:rFonts w:ascii="Century Gothic" w:eastAsia="Times New Roman" w:hAnsi="Century Gothic"/>
        </w:rPr>
        <w:t>settle here</w:t>
      </w:r>
      <w:r w:rsidR="00D2413D">
        <w:rPr>
          <w:rFonts w:ascii="Century Gothic" w:eastAsia="Times New Roman" w:hAnsi="Century Gothic"/>
        </w:rPr>
        <w:t xml:space="preserve"> in</w:t>
      </w:r>
      <w:r w:rsidR="00D2413D" w:rsidRPr="000D6E54">
        <w:rPr>
          <w:rFonts w:ascii="Century Gothic" w:eastAsia="Times New Roman" w:hAnsi="Century Gothic"/>
        </w:rPr>
        <w:t xml:space="preserve"> </w:t>
      </w:r>
      <w:r w:rsidR="000D6E54" w:rsidRPr="000D6E54">
        <w:rPr>
          <w:rFonts w:ascii="Century Gothic" w:eastAsia="Times New Roman" w:hAnsi="Century Gothic"/>
        </w:rPr>
        <w:t>Scituate</w:t>
      </w:r>
      <w:r w:rsidR="008C6CFB">
        <w:rPr>
          <w:rFonts w:ascii="Century Gothic" w:eastAsia="Times New Roman" w:hAnsi="Century Gothic"/>
        </w:rPr>
        <w:t xml:space="preserve"> </w:t>
      </w:r>
      <w:r w:rsidR="00A666F5" w:rsidRPr="000D6E54">
        <w:rPr>
          <w:rFonts w:ascii="Century Gothic" w:eastAsia="Times New Roman" w:hAnsi="Century Gothic"/>
        </w:rPr>
        <w:t xml:space="preserve">initially </w:t>
      </w:r>
      <w:r w:rsidR="000D6E54" w:rsidRPr="000D6E54">
        <w:rPr>
          <w:rFonts w:ascii="Century Gothic" w:eastAsia="Times New Roman" w:hAnsi="Century Gothic"/>
        </w:rPr>
        <w:t>had c</w:t>
      </w:r>
      <w:r w:rsidR="00D2413D">
        <w:rPr>
          <w:rFonts w:ascii="Century Gothic" w:eastAsia="Times New Roman" w:hAnsi="Century Gothic"/>
        </w:rPr>
        <w:t>o</w:t>
      </w:r>
      <w:r w:rsidR="000D6E54" w:rsidRPr="000D6E54">
        <w:rPr>
          <w:rFonts w:ascii="Century Gothic" w:eastAsia="Times New Roman" w:hAnsi="Century Gothic"/>
        </w:rPr>
        <w:t>me for the Irish mossing (carageen) industry</w:t>
      </w:r>
      <w:r w:rsidR="00D2413D">
        <w:rPr>
          <w:rFonts w:ascii="Century Gothic" w:eastAsia="Times New Roman" w:hAnsi="Century Gothic"/>
        </w:rPr>
        <w:t xml:space="preserve"> started by Daniel Ward.  However, t</w:t>
      </w:r>
      <w:r w:rsidR="000D6E54" w:rsidRPr="000D6E54">
        <w:rPr>
          <w:rFonts w:ascii="Century Gothic" w:eastAsia="Times New Roman" w:hAnsi="Century Gothic"/>
        </w:rPr>
        <w:t xml:space="preserve">hey were from the north of Ireland, namely Coleraine and </w:t>
      </w:r>
      <w:proofErr w:type="spellStart"/>
      <w:r w:rsidR="000D6E54" w:rsidRPr="000D6E54">
        <w:rPr>
          <w:rFonts w:ascii="Century Gothic" w:eastAsia="Times New Roman" w:hAnsi="Century Gothic"/>
        </w:rPr>
        <w:t>Ballymena</w:t>
      </w:r>
      <w:proofErr w:type="spellEnd"/>
      <w:r w:rsidR="000D6E54" w:rsidRPr="000D6E54">
        <w:rPr>
          <w:rFonts w:ascii="Century Gothic" w:eastAsia="Times New Roman" w:hAnsi="Century Gothic"/>
        </w:rPr>
        <w:t>, according to the book</w:t>
      </w:r>
      <w:r w:rsidR="000D6E54" w:rsidRPr="000D6E54">
        <w:rPr>
          <w:rStyle w:val="apple-converted-space"/>
          <w:rFonts w:ascii="Century Gothic" w:eastAsia="Times New Roman" w:hAnsi="Century Gothic"/>
        </w:rPr>
        <w:t> </w:t>
      </w:r>
      <w:r w:rsidR="000D6E54" w:rsidRPr="000D6E54">
        <w:rPr>
          <w:rFonts w:ascii="Century Gothic" w:eastAsia="Times New Roman" w:hAnsi="Century Gothic"/>
          <w:i/>
          <w:iCs/>
        </w:rPr>
        <w:t xml:space="preserve">Irish </w:t>
      </w:r>
      <w:proofErr w:type="spellStart"/>
      <w:r w:rsidR="000D6E54" w:rsidRPr="000D6E54">
        <w:rPr>
          <w:rFonts w:ascii="Century Gothic" w:eastAsia="Times New Roman" w:hAnsi="Century Gothic"/>
          <w:i/>
          <w:iCs/>
        </w:rPr>
        <w:t>Mossers</w:t>
      </w:r>
      <w:proofErr w:type="spellEnd"/>
      <w:r w:rsidR="000D6E54" w:rsidRPr="000D6E54">
        <w:rPr>
          <w:rFonts w:ascii="Century Gothic" w:eastAsia="Times New Roman" w:hAnsi="Century Gothic"/>
          <w:i/>
          <w:iCs/>
        </w:rPr>
        <w:t xml:space="preserve"> and Scituate </w:t>
      </w:r>
      <w:proofErr w:type="spellStart"/>
      <w:r w:rsidR="000D6E54" w:rsidRPr="000D6E54">
        <w:rPr>
          <w:rFonts w:ascii="Century Gothic" w:eastAsia="Times New Roman" w:hAnsi="Century Gothic"/>
          <w:i/>
          <w:iCs/>
        </w:rPr>
        <w:t>Harbour</w:t>
      </w:r>
      <w:proofErr w:type="spellEnd"/>
      <w:r w:rsidR="000D6E54" w:rsidRPr="000D6E54">
        <w:rPr>
          <w:rFonts w:ascii="Century Gothic" w:eastAsia="Times New Roman" w:hAnsi="Century Gothic"/>
          <w:i/>
          <w:iCs/>
        </w:rPr>
        <w:t xml:space="preserve"> Village</w:t>
      </w:r>
      <w:r w:rsidR="000D6E54" w:rsidRPr="000D6E54">
        <w:rPr>
          <w:rStyle w:val="apple-converted-space"/>
          <w:rFonts w:ascii="Century Gothic" w:eastAsia="Times New Roman" w:hAnsi="Century Gothic"/>
        </w:rPr>
        <w:t> </w:t>
      </w:r>
      <w:r w:rsidR="000D6E54" w:rsidRPr="000D6E54">
        <w:rPr>
          <w:rFonts w:ascii="Century Gothic" w:eastAsia="Times New Roman" w:hAnsi="Century Gothic"/>
        </w:rPr>
        <w:t xml:space="preserve">by Barbara Murphy.   While Patrick O’Keeffe </w:t>
      </w:r>
      <w:r w:rsidR="00D2413D">
        <w:rPr>
          <w:rFonts w:ascii="Century Gothic" w:eastAsia="Times New Roman" w:hAnsi="Century Gothic"/>
        </w:rPr>
        <w:t>appears to be</w:t>
      </w:r>
      <w:r w:rsidR="000D6E54" w:rsidRPr="000D6E54">
        <w:rPr>
          <w:rFonts w:ascii="Century Gothic" w:eastAsia="Times New Roman" w:hAnsi="Century Gothic"/>
        </w:rPr>
        <w:t xml:space="preserve"> from County Cork</w:t>
      </w:r>
      <w:r w:rsidR="00A666F5">
        <w:rPr>
          <w:rFonts w:ascii="Century Gothic" w:eastAsia="Times New Roman" w:hAnsi="Century Gothic"/>
        </w:rPr>
        <w:t xml:space="preserve">, which is in southern Ireland, </w:t>
      </w:r>
      <w:r w:rsidR="000D6E54" w:rsidRPr="000D6E54">
        <w:rPr>
          <w:rFonts w:ascii="Century Gothic" w:eastAsia="Times New Roman" w:hAnsi="Century Gothic"/>
        </w:rPr>
        <w:t xml:space="preserve"> perhaps he had relatives who came to Scituate. </w:t>
      </w:r>
      <w:r w:rsidR="00F92DFB">
        <w:rPr>
          <w:rFonts w:ascii="Century Gothic" w:eastAsia="Times New Roman" w:hAnsi="Century Gothic"/>
        </w:rPr>
        <w:t xml:space="preserve"> </w:t>
      </w:r>
    </w:p>
    <w:p w14:paraId="4A33E4BF" w14:textId="3787F1FB" w:rsidR="00F92DFB" w:rsidRPr="00F92DFB" w:rsidRDefault="00F92DFB" w:rsidP="00077E18">
      <w:pPr>
        <w:ind w:right="90"/>
        <w:rPr>
          <w:rFonts w:ascii="Century Gothic" w:hAnsi="Century Gothic" w:cstheme="minorHAnsi"/>
          <w:color w:val="000000"/>
          <w:lang w:val="sv-SE"/>
        </w:rPr>
      </w:pPr>
      <w:r w:rsidRPr="00F92DFB">
        <w:rPr>
          <w:rFonts w:ascii="Century Gothic" w:hAnsi="Century Gothic" w:cstheme="minorHAnsi"/>
          <w:color w:val="000000"/>
        </w:rPr>
        <w:t xml:space="preserve">We were very fortunate to have Irish scholar Brian Frykenberg visit us at the Schoolhouse to review the journal. Bryan is the Coordinator Boston and the Irish Language - </w:t>
      </w:r>
      <w:r w:rsidRPr="00F92DFB">
        <w:rPr>
          <w:rFonts w:ascii="Century Gothic" w:hAnsi="Century Gothic" w:cstheme="minorHAnsi"/>
          <w:color w:val="000000"/>
          <w:lang w:val="sv-SE"/>
        </w:rPr>
        <w:t xml:space="preserve">Cumann na Gaeilge i mBoston and has been </w:t>
      </w:r>
      <w:r w:rsidRPr="00F92DFB">
        <w:rPr>
          <w:rFonts w:ascii="Century Gothic" w:hAnsi="Century Gothic" w:cstheme="minorHAnsi"/>
          <w:color w:val="000000"/>
        </w:rPr>
        <w:t>a Lecturer and Research Associate at Harvard University, Dep</w:t>
      </w:r>
      <w:r w:rsidR="00A666F5">
        <w:rPr>
          <w:rFonts w:ascii="Century Gothic" w:hAnsi="Century Gothic" w:cstheme="minorHAnsi"/>
          <w:color w:val="000000"/>
        </w:rPr>
        <w:t>artment</w:t>
      </w:r>
      <w:r w:rsidRPr="00F92DFB">
        <w:rPr>
          <w:rFonts w:ascii="Century Gothic" w:hAnsi="Century Gothic" w:cstheme="minorHAnsi"/>
          <w:color w:val="000000"/>
        </w:rPr>
        <w:t xml:space="preserve"> of Celtic Language and Literatures</w:t>
      </w:r>
      <w:r w:rsidR="00A666F5">
        <w:rPr>
          <w:rFonts w:ascii="Century Gothic" w:hAnsi="Century Gothic" w:cstheme="minorHAnsi"/>
          <w:color w:val="000000"/>
        </w:rPr>
        <w:t xml:space="preserve"> and he is</w:t>
      </w:r>
      <w:r w:rsidRPr="00F92DFB">
        <w:rPr>
          <w:rFonts w:ascii="Century Gothic" w:hAnsi="Century Gothic" w:cstheme="minorHAnsi"/>
          <w:color w:val="000000"/>
        </w:rPr>
        <w:t xml:space="preserve"> </w:t>
      </w:r>
      <w:r w:rsidR="00CC362A">
        <w:rPr>
          <w:rFonts w:ascii="Century Gothic" w:hAnsi="Century Gothic" w:cstheme="minorHAnsi"/>
          <w:color w:val="000000"/>
        </w:rPr>
        <w:t>a director</w:t>
      </w:r>
      <w:r>
        <w:rPr>
          <w:rFonts w:ascii="Century Gothic" w:hAnsi="Century Gothic" w:cstheme="minorHAnsi"/>
          <w:color w:val="000000"/>
        </w:rPr>
        <w:t xml:space="preserve"> of the Eire Society</w:t>
      </w:r>
      <w:r w:rsidRPr="00F92DFB">
        <w:rPr>
          <w:rFonts w:ascii="Century Gothic" w:hAnsi="Century Gothic" w:cstheme="minorHAnsi"/>
          <w:color w:val="000000"/>
        </w:rPr>
        <w:t xml:space="preserve">.  </w:t>
      </w:r>
      <w:r>
        <w:rPr>
          <w:rFonts w:ascii="Century Gothic" w:hAnsi="Century Gothic" w:cstheme="minorHAnsi"/>
          <w:color w:val="000000"/>
        </w:rPr>
        <w:t xml:space="preserve">Bryan </w:t>
      </w:r>
      <w:r w:rsidR="00A666F5">
        <w:rPr>
          <w:rFonts w:ascii="Century Gothic" w:hAnsi="Century Gothic" w:cstheme="minorHAnsi"/>
          <w:color w:val="000000"/>
        </w:rPr>
        <w:t xml:space="preserve">was able to translate the old Irish when we met and start explaining the contents and references in the journal </w:t>
      </w:r>
      <w:r w:rsidR="004B6C78">
        <w:rPr>
          <w:rFonts w:ascii="Century Gothic" w:hAnsi="Century Gothic" w:cstheme="minorHAnsi"/>
          <w:color w:val="000000"/>
        </w:rPr>
        <w:t>to us. He</w:t>
      </w:r>
      <w:r w:rsidR="00A666F5">
        <w:rPr>
          <w:rFonts w:ascii="Century Gothic" w:hAnsi="Century Gothic" w:cstheme="minorHAnsi"/>
          <w:color w:val="000000"/>
        </w:rPr>
        <w:t xml:space="preserve"> is currently doing a more detailed review.</w:t>
      </w:r>
      <w:r w:rsidR="004B6C78">
        <w:rPr>
          <w:rFonts w:ascii="Century Gothic" w:hAnsi="Century Gothic" w:cstheme="minorHAnsi"/>
          <w:color w:val="000000"/>
        </w:rPr>
        <w:t xml:space="preserve">  </w:t>
      </w:r>
    </w:p>
    <w:p w14:paraId="6DDC8776" w14:textId="65051A45" w:rsidR="00C26C3E" w:rsidRDefault="000D6E54" w:rsidP="00CC362A">
      <w:pPr>
        <w:ind w:right="90"/>
        <w:rPr>
          <w:rFonts w:ascii="Century Gothic" w:eastAsia="Times New Roman" w:hAnsi="Century Gothic"/>
        </w:rPr>
      </w:pPr>
      <w:r w:rsidRPr="000D6E54">
        <w:rPr>
          <w:rFonts w:ascii="Century Gothic" w:eastAsia="Times New Roman" w:hAnsi="Century Gothic"/>
        </w:rPr>
        <w:t xml:space="preserve">Scituate </w:t>
      </w:r>
      <w:r w:rsidR="008C6CFB">
        <w:rPr>
          <w:rFonts w:ascii="Century Gothic" w:eastAsia="Times New Roman" w:hAnsi="Century Gothic"/>
        </w:rPr>
        <w:t>(the Irish Riviera!)</w:t>
      </w:r>
      <w:r w:rsidR="008C6CFB" w:rsidRPr="000D6E54">
        <w:rPr>
          <w:rFonts w:ascii="Century Gothic" w:eastAsia="Times New Roman" w:hAnsi="Century Gothic"/>
        </w:rPr>
        <w:t xml:space="preserve"> </w:t>
      </w:r>
      <w:r w:rsidRPr="000D6E54">
        <w:rPr>
          <w:rFonts w:ascii="Century Gothic" w:eastAsia="Times New Roman" w:hAnsi="Century Gothic"/>
        </w:rPr>
        <w:t xml:space="preserve">has very strong connections to the Irish -- in addition to our Scituate Maritime &amp; Irish Mossing Museum, </w:t>
      </w:r>
      <w:r w:rsidR="00077E18">
        <w:rPr>
          <w:rFonts w:ascii="Century Gothic" w:eastAsia="Times New Roman" w:hAnsi="Century Gothic"/>
        </w:rPr>
        <w:t>we</w:t>
      </w:r>
      <w:r w:rsidR="00A142C4">
        <w:rPr>
          <w:rFonts w:ascii="Century Gothic" w:eastAsia="Times New Roman" w:hAnsi="Century Gothic"/>
        </w:rPr>
        <w:t xml:space="preserve"> </w:t>
      </w:r>
      <w:r w:rsidRPr="000D6E54">
        <w:rPr>
          <w:rFonts w:ascii="Century Gothic" w:eastAsia="Times New Roman" w:hAnsi="Century Gothic"/>
        </w:rPr>
        <w:t>thought this would be an interesting item to feature on the Irish Heritage Trail that is being established</w:t>
      </w:r>
      <w:r w:rsidR="00CC362A">
        <w:rPr>
          <w:rFonts w:ascii="Century Gothic" w:eastAsia="Times New Roman" w:hAnsi="Century Gothic"/>
        </w:rPr>
        <w:t xml:space="preserve"> and of interest to our Sister City Ireland County Cork</w:t>
      </w:r>
      <w:r w:rsidRPr="000D6E54">
        <w:rPr>
          <w:rFonts w:ascii="Century Gothic" w:eastAsia="Times New Roman" w:hAnsi="Century Gothic"/>
        </w:rPr>
        <w:t>.</w:t>
      </w:r>
      <w:r w:rsidR="005140BF">
        <w:rPr>
          <w:rFonts w:ascii="Century Gothic" w:eastAsia="Times New Roman" w:hAnsi="Century Gothic"/>
        </w:rPr>
        <w:t xml:space="preserve">  </w:t>
      </w:r>
    </w:p>
    <w:p w14:paraId="0FCDBEC8" w14:textId="3C0C674A" w:rsidR="00644F64" w:rsidRDefault="00644F64" w:rsidP="00CC362A">
      <w:pPr>
        <w:ind w:right="90"/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lastRenderedPageBreak/>
        <w:t>Northeast Documents Conservation Center Estimates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4275"/>
        <w:gridCol w:w="2360"/>
      </w:tblGrid>
      <w:tr w:rsidR="00644F64" w14:paraId="37C444DA" w14:textId="77777777" w:rsidTr="00CC362A">
        <w:tc>
          <w:tcPr>
            <w:tcW w:w="445" w:type="dxa"/>
          </w:tcPr>
          <w:p w14:paraId="36420C7A" w14:textId="18CCEA43" w:rsidR="00644F64" w:rsidRDefault="00644F64" w:rsidP="00CC362A">
            <w:pPr>
              <w:ind w:right="9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4275" w:type="dxa"/>
          </w:tcPr>
          <w:p w14:paraId="1EE56476" w14:textId="7FB8AA3B" w:rsidR="00644F64" w:rsidRPr="00644F64" w:rsidRDefault="00644F64" w:rsidP="00644F64">
            <w:pPr>
              <w:ind w:right="90"/>
              <w:jc w:val="center"/>
              <w:rPr>
                <w:rFonts w:ascii="Century Gothic" w:hAnsi="Century Gothic"/>
                <w:b/>
                <w:bCs/>
              </w:rPr>
            </w:pPr>
            <w:r w:rsidRPr="00644F64">
              <w:rPr>
                <w:rFonts w:ascii="Century Gothic" w:hAnsi="Century Gothic"/>
                <w:b/>
                <w:bCs/>
              </w:rPr>
              <w:t>Task</w:t>
            </w:r>
          </w:p>
        </w:tc>
        <w:tc>
          <w:tcPr>
            <w:tcW w:w="2360" w:type="dxa"/>
          </w:tcPr>
          <w:p w14:paraId="614BC8EC" w14:textId="3F6ECBBB" w:rsidR="00644F64" w:rsidRPr="00644F64" w:rsidRDefault="00644F64" w:rsidP="00644F64">
            <w:pPr>
              <w:ind w:right="90"/>
              <w:jc w:val="center"/>
              <w:rPr>
                <w:rFonts w:ascii="Century Gothic" w:hAnsi="Century Gothic"/>
                <w:b/>
                <w:bCs/>
              </w:rPr>
            </w:pPr>
            <w:r w:rsidRPr="00644F64">
              <w:rPr>
                <w:rFonts w:ascii="Century Gothic" w:hAnsi="Century Gothic"/>
                <w:b/>
                <w:bCs/>
              </w:rPr>
              <w:t>Cost</w:t>
            </w:r>
          </w:p>
        </w:tc>
      </w:tr>
      <w:tr w:rsidR="00644F64" w14:paraId="1BE13999" w14:textId="77777777" w:rsidTr="00CC362A">
        <w:tc>
          <w:tcPr>
            <w:tcW w:w="445" w:type="dxa"/>
          </w:tcPr>
          <w:p w14:paraId="7F923D9A" w14:textId="5992A679" w:rsidR="00644F64" w:rsidRDefault="00644F64" w:rsidP="00CC362A">
            <w:pPr>
              <w:ind w:right="9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4275" w:type="dxa"/>
          </w:tcPr>
          <w:p w14:paraId="2852380E" w14:textId="12DF5396" w:rsidR="00644F64" w:rsidRDefault="00644F64" w:rsidP="00CC362A">
            <w:pPr>
              <w:ind w:right="9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Book/paper conservator evaluation, paper mend, archival box</w:t>
            </w:r>
          </w:p>
        </w:tc>
        <w:tc>
          <w:tcPr>
            <w:tcW w:w="2360" w:type="dxa"/>
          </w:tcPr>
          <w:p w14:paraId="753D3558" w14:textId="64AF78A8" w:rsidR="00644F64" w:rsidRDefault="00644F64" w:rsidP="00CC362A">
            <w:pPr>
              <w:ind w:right="90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$1600.00</w:t>
            </w:r>
          </w:p>
        </w:tc>
      </w:tr>
      <w:tr w:rsidR="00644F64" w14:paraId="6CC071CE" w14:textId="77777777" w:rsidTr="00CC362A">
        <w:tc>
          <w:tcPr>
            <w:tcW w:w="445" w:type="dxa"/>
          </w:tcPr>
          <w:p w14:paraId="2A6B5F93" w14:textId="6A0960F2" w:rsidR="00644F64" w:rsidRDefault="00644F64" w:rsidP="00CC362A">
            <w:pPr>
              <w:ind w:right="9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4275" w:type="dxa"/>
          </w:tcPr>
          <w:p w14:paraId="743E5EB2" w14:textId="5C630820" w:rsidR="00644F64" w:rsidRDefault="00644F64" w:rsidP="00CC362A">
            <w:pPr>
              <w:ind w:right="9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Photography set up and digitization</w:t>
            </w:r>
          </w:p>
        </w:tc>
        <w:tc>
          <w:tcPr>
            <w:tcW w:w="2360" w:type="dxa"/>
          </w:tcPr>
          <w:p w14:paraId="17C3B9C5" w14:textId="027B259A" w:rsidR="00644F64" w:rsidRDefault="00644F64" w:rsidP="00CC362A">
            <w:pPr>
              <w:ind w:right="90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$600.00</w:t>
            </w:r>
          </w:p>
        </w:tc>
      </w:tr>
      <w:tr w:rsidR="00644F64" w14:paraId="01DC0296" w14:textId="77777777" w:rsidTr="00CC362A">
        <w:tc>
          <w:tcPr>
            <w:tcW w:w="445" w:type="dxa"/>
          </w:tcPr>
          <w:p w14:paraId="2DDAD603" w14:textId="04DFC41E" w:rsidR="00644F64" w:rsidRDefault="00644F64" w:rsidP="00CC362A">
            <w:pPr>
              <w:ind w:right="9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4275" w:type="dxa"/>
          </w:tcPr>
          <w:p w14:paraId="3F50F367" w14:textId="0BF110FB" w:rsidR="00644F64" w:rsidRDefault="00644F64" w:rsidP="00CC362A">
            <w:pPr>
              <w:ind w:right="9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Registrar courier 1-way</w:t>
            </w:r>
          </w:p>
        </w:tc>
        <w:tc>
          <w:tcPr>
            <w:tcW w:w="2360" w:type="dxa"/>
          </w:tcPr>
          <w:p w14:paraId="1F9686BE" w14:textId="4740B736" w:rsidR="00644F64" w:rsidRDefault="00644F64" w:rsidP="00CC362A">
            <w:pPr>
              <w:ind w:right="90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$200.00</w:t>
            </w:r>
          </w:p>
        </w:tc>
      </w:tr>
      <w:tr w:rsidR="00644F64" w14:paraId="4FBC463F" w14:textId="77777777" w:rsidTr="00CC362A">
        <w:tc>
          <w:tcPr>
            <w:tcW w:w="445" w:type="dxa"/>
          </w:tcPr>
          <w:p w14:paraId="27A4CF47" w14:textId="77777777" w:rsidR="00644F64" w:rsidRDefault="00644F64" w:rsidP="00CC362A">
            <w:pPr>
              <w:ind w:right="90"/>
              <w:rPr>
                <w:rFonts w:ascii="Century Gothic" w:hAnsi="Century Gothic"/>
              </w:rPr>
            </w:pPr>
          </w:p>
        </w:tc>
        <w:tc>
          <w:tcPr>
            <w:tcW w:w="4275" w:type="dxa"/>
          </w:tcPr>
          <w:p w14:paraId="78B095E1" w14:textId="5F0B1FC1" w:rsidR="00644F64" w:rsidRPr="00644F64" w:rsidRDefault="00644F64" w:rsidP="00CC362A">
            <w:pPr>
              <w:ind w:right="90"/>
              <w:jc w:val="right"/>
              <w:rPr>
                <w:rFonts w:ascii="Century Gothic" w:hAnsi="Century Gothic"/>
                <w:b/>
                <w:bCs/>
              </w:rPr>
            </w:pPr>
            <w:r w:rsidRPr="00644F64">
              <w:rPr>
                <w:rFonts w:ascii="Century Gothic" w:hAnsi="Century Gothic"/>
                <w:b/>
                <w:bCs/>
              </w:rPr>
              <w:t>Total</w:t>
            </w:r>
          </w:p>
        </w:tc>
        <w:tc>
          <w:tcPr>
            <w:tcW w:w="2360" w:type="dxa"/>
          </w:tcPr>
          <w:p w14:paraId="2972D6B2" w14:textId="17E5768C" w:rsidR="00644F64" w:rsidRDefault="00644F64" w:rsidP="00644F64">
            <w:pPr>
              <w:ind w:right="90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$2400.00</w:t>
            </w:r>
          </w:p>
        </w:tc>
      </w:tr>
    </w:tbl>
    <w:p w14:paraId="1F20A32E" w14:textId="047E2724" w:rsidR="00CC362A" w:rsidRDefault="00CC362A" w:rsidP="00CC362A">
      <w:pPr>
        <w:ind w:right="90"/>
        <w:rPr>
          <w:rFonts w:ascii="Century Gothic" w:hAnsi="Century Gothic"/>
        </w:rPr>
      </w:pPr>
    </w:p>
    <w:p w14:paraId="76B0504A" w14:textId="77777777" w:rsidR="00644F64" w:rsidRPr="000D6E54" w:rsidRDefault="00644F64" w:rsidP="00CC362A">
      <w:pPr>
        <w:ind w:right="90"/>
        <w:rPr>
          <w:rFonts w:ascii="Century Gothic" w:hAnsi="Century Gothic"/>
        </w:rPr>
      </w:pPr>
    </w:p>
    <w:sectPr w:rsidR="00644F64" w:rsidRPr="000D6E54" w:rsidSect="00CC362A">
      <w:pgSz w:w="12240" w:h="15840"/>
      <w:pgMar w:top="900" w:right="135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E3"/>
    <w:rsid w:val="0003504F"/>
    <w:rsid w:val="00077E18"/>
    <w:rsid w:val="000D6E54"/>
    <w:rsid w:val="000F74D7"/>
    <w:rsid w:val="00187E74"/>
    <w:rsid w:val="001D2E95"/>
    <w:rsid w:val="00426CED"/>
    <w:rsid w:val="00486367"/>
    <w:rsid w:val="00493470"/>
    <w:rsid w:val="004B6C78"/>
    <w:rsid w:val="005140BF"/>
    <w:rsid w:val="005711E3"/>
    <w:rsid w:val="00617726"/>
    <w:rsid w:val="00644F64"/>
    <w:rsid w:val="00662A9E"/>
    <w:rsid w:val="007B180D"/>
    <w:rsid w:val="0082078E"/>
    <w:rsid w:val="00896A6D"/>
    <w:rsid w:val="008C6CFB"/>
    <w:rsid w:val="00A142C4"/>
    <w:rsid w:val="00A666F5"/>
    <w:rsid w:val="00AB0F2A"/>
    <w:rsid w:val="00AB1B91"/>
    <w:rsid w:val="00BB52BE"/>
    <w:rsid w:val="00C26C3E"/>
    <w:rsid w:val="00CC362A"/>
    <w:rsid w:val="00D2413D"/>
    <w:rsid w:val="00DA102F"/>
    <w:rsid w:val="00E45D4B"/>
    <w:rsid w:val="00F9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EA92F"/>
  <w15:chartTrackingRefBased/>
  <w15:docId w15:val="{321EFF63-B707-4210-A8E8-90588A86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D6E54"/>
  </w:style>
  <w:style w:type="paragraph" w:styleId="PlainText">
    <w:name w:val="Plain Text"/>
    <w:basedOn w:val="Normal"/>
    <w:link w:val="PlainTextChar"/>
    <w:uiPriority w:val="99"/>
    <w:semiHidden/>
    <w:unhideWhenUsed/>
    <w:rsid w:val="00662A9E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62A9E"/>
    <w:rPr>
      <w:rFonts w:ascii="Calibri" w:hAnsi="Calibri"/>
      <w:szCs w:val="21"/>
    </w:rPr>
  </w:style>
  <w:style w:type="table" w:styleId="TableGrid">
    <w:name w:val="Table Grid"/>
    <w:basedOn w:val="TableNormal"/>
    <w:uiPriority w:val="39"/>
    <w:rsid w:val="00CC3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4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36809-F1F3-4E2A-B3B9-2A85D4CDB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Porter</dc:creator>
  <cp:keywords/>
  <dc:description/>
  <cp:lastModifiedBy>Mary Porter</cp:lastModifiedBy>
  <cp:revision>2</cp:revision>
  <dcterms:created xsi:type="dcterms:W3CDTF">2021-06-28T22:29:00Z</dcterms:created>
  <dcterms:modified xsi:type="dcterms:W3CDTF">2021-06-28T22:29:00Z</dcterms:modified>
</cp:coreProperties>
</file>