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A" w:rsidRPr="00021DEE" w:rsidRDefault="00E3253A" w:rsidP="006C4712">
      <w:pPr>
        <w:pStyle w:val="ListParagraph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 w:rsidRPr="00021DEE">
        <w:rPr>
          <w:rFonts w:asciiTheme="majorHAnsi" w:hAnsiTheme="majorHAnsi" w:cs="Arial"/>
          <w:b/>
          <w:sz w:val="24"/>
          <w:szCs w:val="24"/>
        </w:rPr>
        <w:t>CPC Meeting Minutes</w:t>
      </w:r>
    </w:p>
    <w:p w:rsidR="00E3253A" w:rsidRPr="005A4AC6" w:rsidRDefault="00F40100" w:rsidP="00E3253A">
      <w:pPr>
        <w:pStyle w:val="ListParagraph"/>
        <w:ind w:left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August 14, 2</w:t>
      </w:r>
      <w:r w:rsidR="00DE2322" w:rsidRPr="005A4AC6">
        <w:rPr>
          <w:rFonts w:asciiTheme="majorHAnsi" w:hAnsiTheme="majorHAnsi" w:cs="Arial"/>
          <w:sz w:val="24"/>
          <w:szCs w:val="24"/>
        </w:rPr>
        <w:t>017</w:t>
      </w:r>
    </w:p>
    <w:p w:rsidR="00E3253A" w:rsidRPr="005A4AC6" w:rsidRDefault="005F0EA8" w:rsidP="00E3253A">
      <w:pPr>
        <w:pStyle w:val="ListParagraph"/>
        <w:ind w:left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Scituate Library Community Center</w:t>
      </w:r>
    </w:p>
    <w:p w:rsidR="003D7884" w:rsidRPr="00873C42" w:rsidRDefault="003D7884" w:rsidP="005D7CA9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A4AC6">
        <w:rPr>
          <w:rFonts w:asciiTheme="majorHAnsi" w:hAnsiTheme="majorHAnsi"/>
          <w:b/>
          <w:sz w:val="24"/>
          <w:szCs w:val="24"/>
        </w:rPr>
        <w:t>ATTENDEES</w:t>
      </w:r>
      <w:r w:rsidRPr="005A4AC6">
        <w:rPr>
          <w:rFonts w:asciiTheme="majorHAnsi" w:hAnsiTheme="majorHAnsi"/>
          <w:sz w:val="24"/>
          <w:szCs w:val="24"/>
        </w:rPr>
        <w:t xml:space="preserve">: Ann </w:t>
      </w:r>
      <w:proofErr w:type="spellStart"/>
      <w:r w:rsidRPr="005A4AC6">
        <w:rPr>
          <w:rFonts w:asciiTheme="majorHAnsi" w:hAnsiTheme="majorHAnsi"/>
          <w:sz w:val="24"/>
          <w:szCs w:val="24"/>
        </w:rPr>
        <w:t>Burbine</w:t>
      </w:r>
      <w:proofErr w:type="spellEnd"/>
      <w:r w:rsidRPr="005A4AC6">
        <w:rPr>
          <w:rFonts w:asciiTheme="majorHAnsi" w:hAnsiTheme="majorHAnsi"/>
          <w:sz w:val="24"/>
          <w:szCs w:val="24"/>
        </w:rPr>
        <w:t xml:space="preserve">, Karen Connolly (Chair), Stephen Coulter, </w:t>
      </w:r>
      <w:r w:rsidR="00F208E3" w:rsidRPr="005A4AC6">
        <w:rPr>
          <w:rFonts w:asciiTheme="majorHAnsi" w:hAnsiTheme="majorHAnsi"/>
          <w:sz w:val="24"/>
          <w:szCs w:val="24"/>
        </w:rPr>
        <w:t xml:space="preserve">Dan </w:t>
      </w:r>
      <w:proofErr w:type="spellStart"/>
      <w:r w:rsidR="00F208E3" w:rsidRPr="005A4AC6">
        <w:rPr>
          <w:rFonts w:asciiTheme="majorHAnsi" w:hAnsiTheme="majorHAnsi"/>
          <w:sz w:val="24"/>
          <w:szCs w:val="24"/>
        </w:rPr>
        <w:t>Fennelly</w:t>
      </w:r>
      <w:proofErr w:type="spellEnd"/>
      <w:r w:rsidR="00F208E3" w:rsidRPr="005A4AC6">
        <w:rPr>
          <w:rFonts w:asciiTheme="majorHAnsi" w:hAnsiTheme="majorHAnsi"/>
          <w:sz w:val="24"/>
          <w:szCs w:val="24"/>
        </w:rPr>
        <w:t xml:space="preserve">, </w:t>
      </w:r>
      <w:r w:rsidR="001F7E70">
        <w:rPr>
          <w:rFonts w:asciiTheme="majorHAnsi" w:hAnsiTheme="majorHAnsi"/>
          <w:sz w:val="24"/>
          <w:szCs w:val="24"/>
        </w:rPr>
        <w:t xml:space="preserve">Tom McShane, </w:t>
      </w:r>
      <w:r w:rsidR="00F208E3" w:rsidRPr="005A4AC6">
        <w:rPr>
          <w:rFonts w:asciiTheme="majorHAnsi" w:hAnsiTheme="majorHAnsi"/>
          <w:sz w:val="24"/>
          <w:szCs w:val="24"/>
        </w:rPr>
        <w:t>Gary Meyerson, P</w:t>
      </w:r>
      <w:r w:rsidRPr="005A4AC6">
        <w:rPr>
          <w:rFonts w:asciiTheme="majorHAnsi" w:hAnsiTheme="majorHAnsi"/>
          <w:sz w:val="24"/>
          <w:szCs w:val="24"/>
        </w:rPr>
        <w:t>enny Scott Pipes, Doug Smith</w:t>
      </w:r>
      <w:r w:rsidR="00822D9D">
        <w:rPr>
          <w:rFonts w:asciiTheme="majorHAnsi" w:hAnsiTheme="majorHAnsi"/>
          <w:sz w:val="24"/>
          <w:szCs w:val="24"/>
        </w:rPr>
        <w:t xml:space="preserve"> </w:t>
      </w:r>
      <w:r w:rsidR="00F40100" w:rsidRPr="00F40100">
        <w:rPr>
          <w:rFonts w:asciiTheme="majorHAnsi" w:hAnsiTheme="majorHAnsi"/>
          <w:i/>
          <w:sz w:val="24"/>
          <w:szCs w:val="24"/>
        </w:rPr>
        <w:t>(Absent: Adam Conrad)</w:t>
      </w:r>
    </w:p>
    <w:p w:rsidR="009660B4" w:rsidRDefault="009660B4" w:rsidP="00F208E3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F208E3" w:rsidRPr="005A4AC6" w:rsidRDefault="00873C42" w:rsidP="00F208E3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Meeting was </w:t>
      </w:r>
      <w:r w:rsidR="00BB2B04">
        <w:rPr>
          <w:rFonts w:asciiTheme="majorHAnsi" w:hAnsiTheme="majorHAnsi" w:cs="Arial"/>
          <w:sz w:val="24"/>
          <w:szCs w:val="24"/>
        </w:rPr>
        <w:t>called to order</w:t>
      </w:r>
      <w:r w:rsidR="00F40100">
        <w:rPr>
          <w:rFonts w:asciiTheme="majorHAnsi" w:hAnsiTheme="majorHAnsi" w:cs="Arial"/>
          <w:sz w:val="24"/>
          <w:szCs w:val="24"/>
        </w:rPr>
        <w:t xml:space="preserve"> at 7:04</w:t>
      </w:r>
      <w:r w:rsidR="00F208E3" w:rsidRPr="005A4AC6">
        <w:rPr>
          <w:rFonts w:asciiTheme="majorHAnsi" w:hAnsiTheme="majorHAnsi" w:cs="Arial"/>
          <w:sz w:val="24"/>
          <w:szCs w:val="24"/>
        </w:rPr>
        <w:t xml:space="preserve"> pm</w:t>
      </w:r>
    </w:p>
    <w:p w:rsidR="00F208E3" w:rsidRPr="000012DA" w:rsidRDefault="00F208E3" w:rsidP="00F208E3">
      <w:pPr>
        <w:pStyle w:val="ListParagraph"/>
        <w:spacing w:after="0" w:line="240" w:lineRule="auto"/>
        <w:ind w:left="0"/>
        <w:rPr>
          <w:rFonts w:asciiTheme="majorHAnsi" w:hAnsiTheme="majorHAnsi" w:cs="Arial"/>
          <w:sz w:val="16"/>
          <w:szCs w:val="16"/>
        </w:rPr>
      </w:pPr>
    </w:p>
    <w:p w:rsidR="00E3253A" w:rsidRDefault="00B9634D" w:rsidP="005D7CA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Approval of </w:t>
      </w:r>
      <w:r w:rsidR="003D7884" w:rsidRPr="005A4AC6">
        <w:rPr>
          <w:rFonts w:asciiTheme="majorHAnsi" w:hAnsiTheme="majorHAnsi" w:cs="Arial"/>
          <w:b/>
          <w:sz w:val="24"/>
          <w:szCs w:val="24"/>
        </w:rPr>
        <w:t>A</w:t>
      </w:r>
      <w:r w:rsidR="00BB2B04">
        <w:rPr>
          <w:rFonts w:asciiTheme="majorHAnsi" w:hAnsiTheme="majorHAnsi" w:cs="Arial"/>
          <w:b/>
          <w:sz w:val="24"/>
          <w:szCs w:val="24"/>
        </w:rPr>
        <w:t>genda</w:t>
      </w:r>
      <w:r w:rsidR="003D7884" w:rsidRPr="005A4AC6">
        <w:rPr>
          <w:rFonts w:asciiTheme="majorHAnsi" w:hAnsiTheme="majorHAnsi" w:cs="Arial"/>
          <w:sz w:val="24"/>
          <w:szCs w:val="24"/>
        </w:rPr>
        <w:t>: A motion was made to accept the agenda; All in Favor</w:t>
      </w:r>
      <w:r w:rsidR="005F0EA8">
        <w:rPr>
          <w:rFonts w:asciiTheme="majorHAnsi" w:hAnsiTheme="majorHAnsi" w:cs="Arial"/>
          <w:sz w:val="24"/>
          <w:szCs w:val="24"/>
        </w:rPr>
        <w:t xml:space="preserve"> (9</w:t>
      </w:r>
      <w:r w:rsidR="001F2A7C">
        <w:rPr>
          <w:rFonts w:asciiTheme="majorHAnsi" w:hAnsiTheme="majorHAnsi" w:cs="Arial"/>
          <w:sz w:val="24"/>
          <w:szCs w:val="24"/>
        </w:rPr>
        <w:t>/0)</w:t>
      </w:r>
    </w:p>
    <w:p w:rsidR="00B9634D" w:rsidRDefault="00B9634D" w:rsidP="005D7CA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822D9D" w:rsidRDefault="00B9634D" w:rsidP="005D7CA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Approval of </w:t>
      </w:r>
      <w:r w:rsidR="000A00D5" w:rsidRPr="00B9634D">
        <w:rPr>
          <w:rFonts w:asciiTheme="majorHAnsi" w:hAnsiTheme="majorHAnsi" w:cs="Arial"/>
          <w:b/>
          <w:sz w:val="24"/>
          <w:szCs w:val="24"/>
        </w:rPr>
        <w:t>Minutes</w:t>
      </w:r>
      <w:r w:rsidR="000A00D5">
        <w:rPr>
          <w:rFonts w:asciiTheme="majorHAnsi" w:hAnsiTheme="majorHAnsi" w:cs="Arial"/>
          <w:sz w:val="24"/>
          <w:szCs w:val="24"/>
        </w:rPr>
        <w:t xml:space="preserve">: A motion was made by Ms. </w:t>
      </w:r>
      <w:r w:rsidR="00F40100">
        <w:rPr>
          <w:rFonts w:asciiTheme="majorHAnsi" w:hAnsiTheme="majorHAnsi" w:cs="Arial"/>
          <w:sz w:val="24"/>
          <w:szCs w:val="24"/>
        </w:rPr>
        <w:t>Connolly</w:t>
      </w:r>
      <w:r w:rsidR="000A00D5">
        <w:rPr>
          <w:rFonts w:asciiTheme="majorHAnsi" w:hAnsiTheme="majorHAnsi" w:cs="Arial"/>
          <w:sz w:val="24"/>
          <w:szCs w:val="24"/>
        </w:rPr>
        <w:t xml:space="preserve"> to </w:t>
      </w:r>
      <w:r w:rsidR="00822D9D">
        <w:rPr>
          <w:rFonts w:asciiTheme="majorHAnsi" w:hAnsiTheme="majorHAnsi" w:cs="Arial"/>
          <w:sz w:val="24"/>
          <w:szCs w:val="24"/>
        </w:rPr>
        <w:t xml:space="preserve">accept the </w:t>
      </w:r>
      <w:r w:rsidR="00F40100">
        <w:rPr>
          <w:rFonts w:asciiTheme="majorHAnsi" w:hAnsiTheme="majorHAnsi" w:cs="Arial"/>
          <w:sz w:val="24"/>
          <w:szCs w:val="24"/>
        </w:rPr>
        <w:t>April 10</w:t>
      </w:r>
      <w:r>
        <w:rPr>
          <w:rFonts w:asciiTheme="majorHAnsi" w:hAnsiTheme="majorHAnsi" w:cs="Arial"/>
          <w:sz w:val="24"/>
          <w:szCs w:val="24"/>
        </w:rPr>
        <w:t xml:space="preserve">, 2017 </w:t>
      </w:r>
      <w:r w:rsidR="00822D9D">
        <w:rPr>
          <w:rFonts w:asciiTheme="majorHAnsi" w:hAnsiTheme="majorHAnsi" w:cs="Arial"/>
          <w:sz w:val="24"/>
          <w:szCs w:val="24"/>
        </w:rPr>
        <w:t xml:space="preserve">minutes as written; </w:t>
      </w:r>
      <w:r w:rsidR="000A00D5">
        <w:rPr>
          <w:rFonts w:asciiTheme="majorHAnsi" w:hAnsiTheme="majorHAnsi" w:cs="Arial"/>
          <w:sz w:val="24"/>
          <w:szCs w:val="24"/>
        </w:rPr>
        <w:t xml:space="preserve">seconded by </w:t>
      </w:r>
      <w:proofErr w:type="spellStart"/>
      <w:r w:rsidR="00F40100">
        <w:rPr>
          <w:rFonts w:asciiTheme="majorHAnsi" w:hAnsiTheme="majorHAnsi" w:cs="Arial"/>
          <w:sz w:val="24"/>
          <w:szCs w:val="24"/>
        </w:rPr>
        <w:t>Ms</w:t>
      </w:r>
      <w:proofErr w:type="spellEnd"/>
      <w:r w:rsidR="00F40100">
        <w:rPr>
          <w:rFonts w:asciiTheme="majorHAnsi" w:hAnsiTheme="majorHAnsi" w:cs="Arial"/>
          <w:sz w:val="24"/>
          <w:szCs w:val="24"/>
        </w:rPr>
        <w:t xml:space="preserve"> Scott Pipes</w:t>
      </w:r>
      <w:r w:rsidR="000A00D5">
        <w:rPr>
          <w:rFonts w:asciiTheme="majorHAnsi" w:hAnsiTheme="majorHAnsi" w:cs="Arial"/>
          <w:sz w:val="24"/>
          <w:szCs w:val="24"/>
        </w:rPr>
        <w:t xml:space="preserve">; </w:t>
      </w:r>
      <w:r w:rsidR="005F0EA8">
        <w:rPr>
          <w:rFonts w:asciiTheme="majorHAnsi" w:hAnsiTheme="majorHAnsi" w:cs="Arial"/>
          <w:sz w:val="24"/>
          <w:szCs w:val="24"/>
        </w:rPr>
        <w:t>All in favor (9</w:t>
      </w:r>
      <w:r w:rsidR="00822D9D">
        <w:rPr>
          <w:rFonts w:asciiTheme="majorHAnsi" w:hAnsiTheme="majorHAnsi" w:cs="Arial"/>
          <w:sz w:val="24"/>
          <w:szCs w:val="24"/>
        </w:rPr>
        <w:t>/0)</w:t>
      </w:r>
    </w:p>
    <w:p w:rsidR="00B9634D" w:rsidRDefault="00B9634D" w:rsidP="005D7CA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B9634D" w:rsidRPr="00B9634D" w:rsidRDefault="00B9634D" w:rsidP="005D7CA9">
      <w:pPr>
        <w:pStyle w:val="ListParagraph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</w:rPr>
      </w:pPr>
      <w:r w:rsidRPr="00B9634D">
        <w:rPr>
          <w:rFonts w:asciiTheme="majorHAnsi" w:hAnsiTheme="majorHAnsi" w:cs="Arial"/>
          <w:b/>
          <w:sz w:val="24"/>
          <w:szCs w:val="24"/>
        </w:rPr>
        <w:t>DISCUSSIONS:</w:t>
      </w:r>
    </w:p>
    <w:p w:rsidR="00F40100" w:rsidRDefault="00F40100" w:rsidP="00F40100">
      <w:pPr>
        <w:pStyle w:val="Default"/>
        <w:spacing w:after="20"/>
        <w:rPr>
          <w:sz w:val="23"/>
          <w:szCs w:val="23"/>
        </w:rPr>
      </w:pPr>
    </w:p>
    <w:p w:rsidR="00F40100" w:rsidRPr="00F40100" w:rsidRDefault="00F40100" w:rsidP="00F40100">
      <w:pPr>
        <w:pStyle w:val="Default"/>
        <w:spacing w:after="20"/>
        <w:rPr>
          <w:rFonts w:asciiTheme="majorHAnsi" w:hAnsiTheme="majorHAnsi"/>
          <w:b/>
          <w:u w:val="single"/>
        </w:rPr>
      </w:pPr>
      <w:r w:rsidRPr="00F40100">
        <w:rPr>
          <w:rFonts w:asciiTheme="majorHAnsi" w:hAnsiTheme="majorHAnsi"/>
          <w:b/>
          <w:u w:val="single"/>
        </w:rPr>
        <w:t xml:space="preserve">Discuss/vote Chair and Vice Chair </w:t>
      </w:r>
    </w:p>
    <w:p w:rsidR="00F40100" w:rsidRDefault="00F40100" w:rsidP="00F40100">
      <w:pPr>
        <w:pStyle w:val="Default"/>
        <w:spacing w:after="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Connolly asked if anyone would like to volunteer to be Chair.  Ms. </w:t>
      </w:r>
      <w:proofErr w:type="spellStart"/>
      <w:r>
        <w:rPr>
          <w:rFonts w:asciiTheme="majorHAnsi" w:hAnsiTheme="majorHAnsi"/>
        </w:rPr>
        <w:t>Burbine</w:t>
      </w:r>
      <w:proofErr w:type="spellEnd"/>
      <w:r>
        <w:rPr>
          <w:rFonts w:asciiTheme="majorHAnsi" w:hAnsiTheme="majorHAnsi"/>
        </w:rPr>
        <w:t xml:space="preserve"> made a MOTION to nominate Ms. Connolly as chair, adding that she has done a phenomenal job as chair; Seconded by Mr. Coulter; All in Favor (8/0)</w:t>
      </w:r>
    </w:p>
    <w:p w:rsidR="00F40100" w:rsidRDefault="00F40100" w:rsidP="00F40100">
      <w:pPr>
        <w:pStyle w:val="Default"/>
        <w:spacing w:after="20"/>
        <w:rPr>
          <w:rFonts w:asciiTheme="majorHAnsi" w:hAnsiTheme="majorHAnsi"/>
        </w:rPr>
      </w:pPr>
    </w:p>
    <w:p w:rsidR="00F40100" w:rsidRDefault="00F40100" w:rsidP="00F40100">
      <w:pPr>
        <w:pStyle w:val="Default"/>
        <w:spacing w:after="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Penny Scott Pipes made a MOTION to nominate Mr. Meyerson as Vice Chair; Seconded by Mr. </w:t>
      </w:r>
      <w:proofErr w:type="spellStart"/>
      <w:r>
        <w:rPr>
          <w:rFonts w:asciiTheme="majorHAnsi" w:hAnsiTheme="majorHAnsi"/>
        </w:rPr>
        <w:t>Fennelly</w:t>
      </w:r>
      <w:proofErr w:type="spellEnd"/>
      <w:r>
        <w:rPr>
          <w:rFonts w:asciiTheme="majorHAnsi" w:hAnsiTheme="majorHAnsi"/>
        </w:rPr>
        <w:t>; All in Favor (8/0)</w:t>
      </w:r>
    </w:p>
    <w:p w:rsidR="00F40100" w:rsidRPr="00F40100" w:rsidRDefault="00F40100" w:rsidP="00F40100">
      <w:pPr>
        <w:pStyle w:val="Default"/>
        <w:spacing w:after="20"/>
        <w:rPr>
          <w:rFonts w:asciiTheme="majorHAnsi" w:hAnsiTheme="majorHAnsi"/>
        </w:rPr>
      </w:pPr>
    </w:p>
    <w:p w:rsidR="00BE6A3E" w:rsidRPr="00980800" w:rsidRDefault="00F40100" w:rsidP="00F40100">
      <w:pPr>
        <w:pStyle w:val="Default"/>
        <w:spacing w:after="20"/>
        <w:rPr>
          <w:rFonts w:asciiTheme="majorHAnsi" w:hAnsiTheme="majorHAnsi"/>
          <w:b/>
          <w:u w:val="single"/>
        </w:rPr>
      </w:pPr>
      <w:r w:rsidRPr="00BE6A3E">
        <w:rPr>
          <w:rFonts w:asciiTheme="majorHAnsi" w:hAnsiTheme="majorHAnsi"/>
          <w:b/>
          <w:u w:val="single"/>
        </w:rPr>
        <w:t>Discuss/vot</w:t>
      </w:r>
      <w:r w:rsidR="00980800">
        <w:rPr>
          <w:rFonts w:asciiTheme="majorHAnsi" w:hAnsiTheme="majorHAnsi"/>
          <w:b/>
          <w:u w:val="single"/>
        </w:rPr>
        <w:t>e signing authorization letter</w:t>
      </w:r>
      <w:r w:rsidR="00980800" w:rsidRPr="00980800">
        <w:rPr>
          <w:rFonts w:asciiTheme="majorHAnsi" w:hAnsiTheme="majorHAnsi"/>
          <w:b/>
        </w:rPr>
        <w:t xml:space="preserve"> - </w:t>
      </w:r>
      <w:r w:rsidR="00BE6A3E">
        <w:rPr>
          <w:rFonts w:asciiTheme="majorHAnsi" w:hAnsiTheme="majorHAnsi"/>
        </w:rPr>
        <w:t>Ms. Connolly explained that, in the past, a quorum had to sign every bill; this letter allows the Chair and Vice Chair to sign on behalf of the board and allows for more timely payment of invoices.</w:t>
      </w:r>
    </w:p>
    <w:p w:rsidR="00BE6A3E" w:rsidRPr="002A5460" w:rsidRDefault="00BE6A3E" w:rsidP="00F40100">
      <w:pPr>
        <w:pStyle w:val="Default"/>
        <w:spacing w:after="20"/>
        <w:rPr>
          <w:rFonts w:asciiTheme="majorHAnsi" w:hAnsiTheme="majorHAnsi"/>
          <w:i/>
        </w:rPr>
      </w:pPr>
      <w:r w:rsidRPr="00BE6A3E">
        <w:rPr>
          <w:rFonts w:asciiTheme="majorHAnsi" w:hAnsiTheme="majorHAnsi"/>
          <w:i/>
        </w:rPr>
        <w:t>(The letter was signed by the board</w:t>
      </w:r>
      <w:r>
        <w:rPr>
          <w:rFonts w:asciiTheme="majorHAnsi" w:hAnsiTheme="majorHAnsi"/>
          <w:i/>
        </w:rPr>
        <w:t xml:space="preserve"> members present.</w:t>
      </w:r>
      <w:r w:rsidRPr="00BE6A3E">
        <w:rPr>
          <w:rFonts w:asciiTheme="majorHAnsi" w:hAnsiTheme="majorHAnsi"/>
          <w:i/>
        </w:rPr>
        <w:t>)</w:t>
      </w:r>
    </w:p>
    <w:p w:rsidR="00BE6A3E" w:rsidRDefault="00BE6A3E" w:rsidP="00F40100">
      <w:pPr>
        <w:pStyle w:val="Default"/>
        <w:spacing w:after="20"/>
        <w:rPr>
          <w:rFonts w:asciiTheme="majorHAnsi" w:hAnsiTheme="majorHAnsi"/>
        </w:rPr>
      </w:pPr>
    </w:p>
    <w:p w:rsidR="007505FE" w:rsidRPr="00980800" w:rsidRDefault="00F40100" w:rsidP="00980800">
      <w:pPr>
        <w:pStyle w:val="Default"/>
        <w:spacing w:after="20"/>
        <w:rPr>
          <w:rFonts w:asciiTheme="majorHAnsi" w:hAnsiTheme="majorHAnsi"/>
          <w:b/>
          <w:u w:val="single"/>
        </w:rPr>
      </w:pPr>
      <w:r w:rsidRPr="00BE6A3E">
        <w:rPr>
          <w:rFonts w:asciiTheme="majorHAnsi" w:hAnsiTheme="majorHAnsi"/>
          <w:b/>
          <w:u w:val="single"/>
        </w:rPr>
        <w:t>D</w:t>
      </w:r>
      <w:r w:rsidR="00980800">
        <w:rPr>
          <w:rFonts w:asciiTheme="majorHAnsi" w:hAnsiTheme="majorHAnsi"/>
          <w:b/>
          <w:u w:val="single"/>
        </w:rPr>
        <w:t>iscuss September 5 BOS meeting</w:t>
      </w:r>
      <w:r w:rsidR="00980800" w:rsidRPr="00980800">
        <w:rPr>
          <w:rFonts w:asciiTheme="majorHAnsi" w:hAnsiTheme="majorHAnsi"/>
          <w:b/>
        </w:rPr>
        <w:t xml:space="preserve"> - </w:t>
      </w:r>
      <w:r w:rsidR="00760647">
        <w:rPr>
          <w:rFonts w:asciiTheme="majorHAnsi" w:hAnsiTheme="majorHAnsi"/>
        </w:rPr>
        <w:t>Ms. Connolly said that, b</w:t>
      </w:r>
      <w:r w:rsidR="002A5460">
        <w:rPr>
          <w:rFonts w:asciiTheme="majorHAnsi" w:hAnsiTheme="majorHAnsi"/>
        </w:rPr>
        <w:t xml:space="preserve">ecause </w:t>
      </w:r>
      <w:r w:rsidR="001C72EB">
        <w:rPr>
          <w:rFonts w:asciiTheme="majorHAnsi" w:hAnsiTheme="majorHAnsi"/>
        </w:rPr>
        <w:t>CPC has</w:t>
      </w:r>
      <w:r w:rsidR="002A5460">
        <w:rPr>
          <w:rFonts w:asciiTheme="majorHAnsi" w:hAnsiTheme="majorHAnsi"/>
        </w:rPr>
        <w:t xml:space="preserve"> projects for the STM this year, </w:t>
      </w:r>
      <w:r w:rsidR="00760647">
        <w:rPr>
          <w:rFonts w:asciiTheme="majorHAnsi" w:hAnsiTheme="majorHAnsi"/>
        </w:rPr>
        <w:t>the Town Administrator</w:t>
      </w:r>
      <w:r w:rsidR="002A5460">
        <w:rPr>
          <w:rFonts w:asciiTheme="majorHAnsi" w:hAnsiTheme="majorHAnsi"/>
        </w:rPr>
        <w:t xml:space="preserve"> </w:t>
      </w:r>
      <w:r w:rsidR="001C72EB">
        <w:rPr>
          <w:rFonts w:asciiTheme="majorHAnsi" w:hAnsiTheme="majorHAnsi"/>
        </w:rPr>
        <w:t>asked that CPC come before the BOS</w:t>
      </w:r>
      <w:r w:rsidR="002A5460">
        <w:rPr>
          <w:rFonts w:asciiTheme="majorHAnsi" w:hAnsiTheme="majorHAnsi"/>
        </w:rPr>
        <w:t xml:space="preserve"> to discuss the projects that are being considered. </w:t>
      </w:r>
      <w:r w:rsidR="00760647">
        <w:rPr>
          <w:rFonts w:asciiTheme="majorHAnsi" w:hAnsiTheme="majorHAnsi"/>
        </w:rPr>
        <w:t xml:space="preserve">Ms. Connolly said that the </w:t>
      </w:r>
      <w:r w:rsidR="00CE5003">
        <w:rPr>
          <w:rFonts w:asciiTheme="majorHAnsi" w:hAnsiTheme="majorHAnsi"/>
        </w:rPr>
        <w:t>B</w:t>
      </w:r>
      <w:r w:rsidR="00760647">
        <w:rPr>
          <w:rFonts w:asciiTheme="majorHAnsi" w:hAnsiTheme="majorHAnsi"/>
        </w:rPr>
        <w:t>oard can vote at the next meeting on September 11</w:t>
      </w:r>
      <w:r w:rsidR="00760647" w:rsidRPr="00760647">
        <w:rPr>
          <w:rFonts w:asciiTheme="majorHAnsi" w:hAnsiTheme="majorHAnsi"/>
          <w:vertAlign w:val="superscript"/>
        </w:rPr>
        <w:t>th</w:t>
      </w:r>
      <w:r w:rsidR="00760647">
        <w:rPr>
          <w:rFonts w:asciiTheme="majorHAnsi" w:hAnsiTheme="majorHAnsi"/>
        </w:rPr>
        <w:t>.</w:t>
      </w:r>
      <w:r w:rsidR="00CE5003">
        <w:rPr>
          <w:rFonts w:asciiTheme="majorHAnsi" w:hAnsiTheme="majorHAnsi"/>
        </w:rPr>
        <w:t xml:space="preserve">  </w:t>
      </w:r>
    </w:p>
    <w:p w:rsidR="007505FE" w:rsidRDefault="007505FE" w:rsidP="000A00D5">
      <w:pPr>
        <w:pStyle w:val="Body"/>
        <w:rPr>
          <w:rFonts w:asciiTheme="majorHAnsi" w:hAnsiTheme="majorHAnsi"/>
          <w:szCs w:val="24"/>
        </w:rPr>
      </w:pPr>
    </w:p>
    <w:p w:rsidR="00760647" w:rsidRPr="007505FE" w:rsidRDefault="007505FE" w:rsidP="000A00D5">
      <w:pPr>
        <w:pStyle w:val="Body"/>
        <w:rPr>
          <w:rFonts w:asciiTheme="majorHAnsi" w:hAnsiTheme="majorHAnsi"/>
          <w:szCs w:val="24"/>
          <w:u w:val="single"/>
        </w:rPr>
      </w:pPr>
      <w:r w:rsidRPr="007505FE">
        <w:rPr>
          <w:rFonts w:asciiTheme="majorHAnsi" w:hAnsiTheme="majorHAnsi"/>
          <w:szCs w:val="24"/>
          <w:u w:val="single"/>
        </w:rPr>
        <w:t>Projects:</w:t>
      </w:r>
    </w:p>
    <w:p w:rsidR="00760647" w:rsidRDefault="00760647" w:rsidP="00CE5003">
      <w:pPr>
        <w:pStyle w:val="Body"/>
        <w:numPr>
          <w:ilvl w:val="0"/>
          <w:numId w:val="2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Central Park Windows – Phase 2</w:t>
      </w:r>
      <w:r w:rsidR="00CE5003">
        <w:rPr>
          <w:rFonts w:asciiTheme="majorHAnsi" w:hAnsiTheme="majorHAnsi"/>
          <w:szCs w:val="24"/>
        </w:rPr>
        <w:t xml:space="preserve"> Application, S</w:t>
      </w:r>
      <w:r w:rsidR="00ED41D0">
        <w:rPr>
          <w:rFonts w:asciiTheme="majorHAnsi" w:hAnsiTheme="majorHAnsi"/>
          <w:szCs w:val="24"/>
        </w:rPr>
        <w:t>c</w:t>
      </w:r>
      <w:r w:rsidR="00CE5003">
        <w:rPr>
          <w:rFonts w:asciiTheme="majorHAnsi" w:hAnsiTheme="majorHAnsi"/>
          <w:szCs w:val="24"/>
        </w:rPr>
        <w:t>ituate Housing Authority</w:t>
      </w:r>
    </w:p>
    <w:p w:rsidR="00980800" w:rsidRPr="00980800" w:rsidRDefault="00980800" w:rsidP="00980800">
      <w:pPr>
        <w:pStyle w:val="Body"/>
        <w:numPr>
          <w:ilvl w:val="0"/>
          <w:numId w:val="2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Map Restoration/Preservation Application, Town Archives</w:t>
      </w:r>
    </w:p>
    <w:p w:rsidR="00760647" w:rsidRDefault="00760647" w:rsidP="00CE5003">
      <w:pPr>
        <w:pStyle w:val="Body"/>
        <w:numPr>
          <w:ilvl w:val="0"/>
          <w:numId w:val="2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Trail Markers and GPS Mapping</w:t>
      </w:r>
      <w:r w:rsidR="00CE5003">
        <w:rPr>
          <w:rFonts w:asciiTheme="majorHAnsi" w:hAnsiTheme="majorHAnsi"/>
          <w:szCs w:val="24"/>
        </w:rPr>
        <w:t xml:space="preserve"> Application, Conservation Commission</w:t>
      </w:r>
    </w:p>
    <w:p w:rsidR="009463A9" w:rsidRDefault="00760647" w:rsidP="00CE5003">
      <w:pPr>
        <w:pStyle w:val="Body"/>
        <w:numPr>
          <w:ilvl w:val="0"/>
          <w:numId w:val="2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Public Access </w:t>
      </w:r>
      <w:r w:rsidR="00CE5003">
        <w:rPr>
          <w:rFonts w:asciiTheme="majorHAnsi" w:hAnsiTheme="majorHAnsi"/>
          <w:szCs w:val="24"/>
        </w:rPr>
        <w:t>&amp;</w:t>
      </w:r>
      <w:r>
        <w:rPr>
          <w:rFonts w:asciiTheme="majorHAnsi" w:hAnsiTheme="majorHAnsi"/>
          <w:szCs w:val="24"/>
        </w:rPr>
        <w:t xml:space="preserve"> Parking </w:t>
      </w:r>
      <w:r w:rsidR="00CE5003">
        <w:rPr>
          <w:rFonts w:asciiTheme="majorHAnsi" w:hAnsiTheme="majorHAnsi"/>
          <w:szCs w:val="24"/>
        </w:rPr>
        <w:t xml:space="preserve">Application, Conservation Commission </w:t>
      </w:r>
    </w:p>
    <w:p w:rsidR="00980800" w:rsidRDefault="00980800" w:rsidP="00980800">
      <w:pPr>
        <w:pStyle w:val="Body"/>
        <w:ind w:left="990"/>
        <w:rPr>
          <w:rFonts w:asciiTheme="majorHAnsi" w:hAnsiTheme="majorHAnsi"/>
          <w:szCs w:val="24"/>
        </w:rPr>
      </w:pPr>
      <w:r w:rsidRPr="00980800">
        <w:rPr>
          <w:rFonts w:asciiTheme="majorHAnsi" w:hAnsiTheme="majorHAnsi"/>
          <w:b/>
          <w:szCs w:val="24"/>
          <w:u w:val="single"/>
        </w:rPr>
        <w:t>Discussion</w:t>
      </w:r>
      <w:r>
        <w:rPr>
          <w:rFonts w:asciiTheme="majorHAnsi" w:hAnsiTheme="majorHAnsi"/>
          <w:szCs w:val="24"/>
        </w:rPr>
        <w:t xml:space="preserve">: Ms. Scott Pipes explained that the estimates for the Public Access project are higher than expected, especially the Crosby land. It was over $350,000 but new estimates are closer to $500,000. She reminded the committee that these are large parking areas that will have handicapped access. She believes that since the Town spent $6 million to purchase the land, the Town will support paying for the access to the land.  </w:t>
      </w:r>
    </w:p>
    <w:p w:rsidR="00980800" w:rsidRDefault="00980800" w:rsidP="00980800">
      <w:pPr>
        <w:pStyle w:val="Body"/>
        <w:ind w:left="990"/>
        <w:rPr>
          <w:rFonts w:asciiTheme="majorHAnsi" w:hAnsiTheme="majorHAnsi"/>
          <w:szCs w:val="24"/>
        </w:rPr>
      </w:pPr>
    </w:p>
    <w:p w:rsidR="00980800" w:rsidRPr="007505FE" w:rsidRDefault="00980800" w:rsidP="00980800">
      <w:pPr>
        <w:pStyle w:val="Body"/>
        <w:ind w:left="9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Ms. Connolly reiterated that the CPC is rescinding $317,000 of Open Space money that cannot used for any other purposes to offset the cost of this project. </w:t>
      </w:r>
    </w:p>
    <w:p w:rsidR="00980800" w:rsidRDefault="00980800" w:rsidP="00980800">
      <w:pPr>
        <w:pStyle w:val="Body"/>
        <w:ind w:left="9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Smith suggested that they offer a visual of what these spaces will look like. </w:t>
      </w:r>
    </w:p>
    <w:p w:rsidR="0006293D" w:rsidRDefault="0006293D" w:rsidP="00980800">
      <w:pPr>
        <w:pStyle w:val="Body"/>
        <w:ind w:left="990"/>
        <w:rPr>
          <w:rFonts w:asciiTheme="majorHAnsi" w:hAnsiTheme="majorHAnsi"/>
          <w:szCs w:val="24"/>
        </w:rPr>
      </w:pPr>
    </w:p>
    <w:p w:rsidR="0006293D" w:rsidRDefault="0006293D" w:rsidP="00980800">
      <w:pPr>
        <w:pStyle w:val="Body"/>
        <w:ind w:left="990"/>
        <w:rPr>
          <w:rFonts w:asciiTheme="majorHAnsi" w:hAnsiTheme="majorHAnsi"/>
          <w:szCs w:val="24"/>
        </w:rPr>
      </w:pPr>
    </w:p>
    <w:p w:rsidR="0006293D" w:rsidRDefault="0006293D" w:rsidP="00980800">
      <w:pPr>
        <w:pStyle w:val="Body"/>
        <w:ind w:left="990"/>
        <w:rPr>
          <w:rFonts w:asciiTheme="majorHAnsi" w:hAnsiTheme="majorHAnsi"/>
          <w:szCs w:val="24"/>
        </w:rPr>
      </w:pPr>
    </w:p>
    <w:p w:rsidR="0006293D" w:rsidRDefault="0006293D" w:rsidP="00980800">
      <w:pPr>
        <w:pStyle w:val="Body"/>
        <w:ind w:left="990"/>
        <w:rPr>
          <w:rFonts w:asciiTheme="majorHAnsi" w:hAnsiTheme="majorHAnsi"/>
          <w:szCs w:val="24"/>
        </w:rPr>
      </w:pPr>
      <w:bookmarkStart w:id="0" w:name="_GoBack"/>
      <w:bookmarkEnd w:id="0"/>
    </w:p>
    <w:p w:rsidR="00760647" w:rsidRDefault="00CE5003" w:rsidP="00CE5003">
      <w:pPr>
        <w:pStyle w:val="Body"/>
        <w:numPr>
          <w:ilvl w:val="0"/>
          <w:numId w:val="2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Town wide Recreational Field Study Application, Rec Comm., Rec Dept., School Dept. </w:t>
      </w:r>
    </w:p>
    <w:p w:rsidR="00ED41D0" w:rsidRDefault="00ED41D0" w:rsidP="00980800">
      <w:pPr>
        <w:pStyle w:val="Body"/>
        <w:ind w:left="990"/>
        <w:rPr>
          <w:rFonts w:asciiTheme="majorHAnsi" w:hAnsiTheme="majorHAnsi"/>
          <w:szCs w:val="24"/>
        </w:rPr>
      </w:pPr>
      <w:r w:rsidRPr="00980800">
        <w:rPr>
          <w:rFonts w:asciiTheme="majorHAnsi" w:hAnsiTheme="majorHAnsi"/>
          <w:b/>
          <w:szCs w:val="24"/>
          <w:u w:val="single"/>
        </w:rPr>
        <w:t>Discussion</w:t>
      </w:r>
      <w:r>
        <w:rPr>
          <w:rFonts w:asciiTheme="majorHAnsi" w:hAnsiTheme="majorHAnsi"/>
          <w:szCs w:val="24"/>
        </w:rPr>
        <w:t xml:space="preserve">: Ms. Connolly informed the Board that the Recreation Department, the Recreation Commission and the School Department are discussing the need for a Town wide study to determine the needs of the Town.  Jackie </w:t>
      </w:r>
      <w:proofErr w:type="spellStart"/>
      <w:r>
        <w:rPr>
          <w:rFonts w:asciiTheme="majorHAnsi" w:hAnsiTheme="majorHAnsi"/>
          <w:szCs w:val="24"/>
        </w:rPr>
        <w:t>Comerford</w:t>
      </w:r>
      <w:proofErr w:type="spellEnd"/>
      <w:r>
        <w:rPr>
          <w:rFonts w:asciiTheme="majorHAnsi" w:hAnsiTheme="majorHAnsi"/>
          <w:szCs w:val="24"/>
        </w:rPr>
        <w:t xml:space="preserve"> will be sending an application to the Board.</w:t>
      </w:r>
    </w:p>
    <w:p w:rsidR="007505FE" w:rsidRDefault="007505FE" w:rsidP="007505FE">
      <w:pPr>
        <w:pStyle w:val="Body"/>
        <w:ind w:left="360"/>
        <w:rPr>
          <w:rFonts w:asciiTheme="majorHAnsi" w:hAnsiTheme="majorHAnsi"/>
          <w:szCs w:val="24"/>
        </w:rPr>
      </w:pPr>
    </w:p>
    <w:p w:rsidR="007505FE" w:rsidRPr="007505FE" w:rsidRDefault="007505FE" w:rsidP="007505FE">
      <w:pPr>
        <w:pStyle w:val="Body"/>
        <w:rPr>
          <w:rFonts w:asciiTheme="majorHAnsi" w:hAnsiTheme="majorHAnsi"/>
          <w:szCs w:val="24"/>
          <w:u w:val="single"/>
        </w:rPr>
      </w:pPr>
      <w:r w:rsidRPr="007505FE">
        <w:rPr>
          <w:rFonts w:asciiTheme="majorHAnsi" w:hAnsiTheme="majorHAnsi"/>
          <w:szCs w:val="24"/>
          <w:u w:val="single"/>
        </w:rPr>
        <w:t>Rescissions:</w:t>
      </w:r>
    </w:p>
    <w:p w:rsidR="007505FE" w:rsidRDefault="007505FE" w:rsidP="007505FE">
      <w:pPr>
        <w:pStyle w:val="Body"/>
        <w:numPr>
          <w:ilvl w:val="0"/>
          <w:numId w:val="2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$317,000 of unused Open Space project money</w:t>
      </w:r>
    </w:p>
    <w:p w:rsidR="00ED41D0" w:rsidRDefault="007505FE" w:rsidP="00797B60">
      <w:pPr>
        <w:pStyle w:val="Body"/>
        <w:numPr>
          <w:ilvl w:val="0"/>
          <w:numId w:val="26"/>
        </w:numPr>
        <w:rPr>
          <w:rFonts w:asciiTheme="majorHAnsi" w:hAnsiTheme="majorHAnsi"/>
          <w:szCs w:val="24"/>
        </w:rPr>
      </w:pPr>
      <w:r w:rsidRPr="00FB648A">
        <w:rPr>
          <w:rFonts w:asciiTheme="majorHAnsi" w:hAnsiTheme="majorHAnsi"/>
          <w:szCs w:val="24"/>
        </w:rPr>
        <w:t xml:space="preserve">Maxwell Trust </w:t>
      </w:r>
      <w:r w:rsidR="00797B60" w:rsidRPr="00FB648A">
        <w:rPr>
          <w:rFonts w:asciiTheme="majorHAnsi" w:hAnsiTheme="majorHAnsi"/>
          <w:szCs w:val="24"/>
        </w:rPr>
        <w:t>FY16 Application</w:t>
      </w:r>
    </w:p>
    <w:p w:rsidR="00797B60" w:rsidRDefault="00ED41D0" w:rsidP="00ED41D0">
      <w:pPr>
        <w:pStyle w:val="Body"/>
        <w:ind w:left="720"/>
        <w:rPr>
          <w:rFonts w:asciiTheme="majorHAnsi" w:hAnsiTheme="majorHAnsi"/>
          <w:szCs w:val="24"/>
        </w:rPr>
      </w:pPr>
      <w:r w:rsidRPr="00ED41D0">
        <w:rPr>
          <w:rFonts w:asciiTheme="majorHAnsi" w:hAnsiTheme="majorHAnsi"/>
          <w:b/>
          <w:szCs w:val="24"/>
          <w:u w:val="single"/>
        </w:rPr>
        <w:t>Discussion</w:t>
      </w:r>
      <w:r>
        <w:rPr>
          <w:rFonts w:asciiTheme="majorHAnsi" w:hAnsiTheme="majorHAnsi"/>
          <w:szCs w:val="24"/>
        </w:rPr>
        <w:t xml:space="preserve">: </w:t>
      </w:r>
      <w:r w:rsidR="007505FE" w:rsidRPr="00FB648A">
        <w:rPr>
          <w:rFonts w:asciiTheme="majorHAnsi" w:hAnsiTheme="majorHAnsi"/>
          <w:szCs w:val="24"/>
        </w:rPr>
        <w:t xml:space="preserve"> </w:t>
      </w:r>
      <w:r w:rsidR="00FB648A" w:rsidRPr="00FB648A">
        <w:rPr>
          <w:rFonts w:asciiTheme="majorHAnsi" w:hAnsiTheme="majorHAnsi"/>
          <w:szCs w:val="24"/>
        </w:rPr>
        <w:t xml:space="preserve">Ms. Connolly explained that </w:t>
      </w:r>
      <w:r w:rsidR="007505FE" w:rsidRPr="00FB648A">
        <w:rPr>
          <w:rFonts w:asciiTheme="majorHAnsi" w:hAnsiTheme="majorHAnsi"/>
          <w:szCs w:val="24"/>
        </w:rPr>
        <w:t xml:space="preserve">one of the properties has clear title and the other </w:t>
      </w:r>
      <w:r w:rsidR="00797B60" w:rsidRPr="00FB648A">
        <w:rPr>
          <w:rFonts w:asciiTheme="majorHAnsi" w:hAnsiTheme="majorHAnsi"/>
          <w:szCs w:val="24"/>
        </w:rPr>
        <w:t xml:space="preserve">does not. The ATM Article does not allow the </w:t>
      </w:r>
      <w:r w:rsidR="007505FE" w:rsidRPr="00FB648A">
        <w:rPr>
          <w:rFonts w:asciiTheme="majorHAnsi" w:hAnsiTheme="majorHAnsi"/>
          <w:szCs w:val="24"/>
        </w:rPr>
        <w:t xml:space="preserve">Board </w:t>
      </w:r>
      <w:r w:rsidR="00797B60" w:rsidRPr="00FB648A">
        <w:rPr>
          <w:rFonts w:asciiTheme="majorHAnsi" w:hAnsiTheme="majorHAnsi"/>
          <w:szCs w:val="24"/>
        </w:rPr>
        <w:t>to</w:t>
      </w:r>
      <w:r w:rsidR="007505FE" w:rsidRPr="00FB648A">
        <w:rPr>
          <w:rFonts w:asciiTheme="majorHAnsi" w:hAnsiTheme="majorHAnsi"/>
          <w:szCs w:val="24"/>
        </w:rPr>
        <w:t xml:space="preserve"> </w:t>
      </w:r>
      <w:r w:rsidR="00797B60" w:rsidRPr="00FB648A">
        <w:rPr>
          <w:rFonts w:asciiTheme="majorHAnsi" w:hAnsiTheme="majorHAnsi"/>
          <w:szCs w:val="24"/>
        </w:rPr>
        <w:t>pay for only one</w:t>
      </w:r>
      <w:r w:rsidR="00FB648A">
        <w:rPr>
          <w:rFonts w:asciiTheme="majorHAnsi" w:hAnsiTheme="majorHAnsi"/>
          <w:szCs w:val="24"/>
        </w:rPr>
        <w:t xml:space="preserve"> of the properties</w:t>
      </w:r>
      <w:r w:rsidR="007505FE" w:rsidRPr="00FB648A">
        <w:rPr>
          <w:rFonts w:asciiTheme="majorHAnsi" w:hAnsiTheme="majorHAnsi"/>
          <w:szCs w:val="24"/>
        </w:rPr>
        <w:t xml:space="preserve">. </w:t>
      </w:r>
      <w:r w:rsidR="00FB648A">
        <w:rPr>
          <w:rFonts w:asciiTheme="majorHAnsi" w:hAnsiTheme="majorHAnsi"/>
          <w:szCs w:val="24"/>
        </w:rPr>
        <w:t xml:space="preserve">She suggested that rescinding the article may be the only </w:t>
      </w:r>
      <w:r>
        <w:rPr>
          <w:rFonts w:asciiTheme="majorHAnsi" w:hAnsiTheme="majorHAnsi"/>
          <w:szCs w:val="24"/>
        </w:rPr>
        <w:t xml:space="preserve">legal </w:t>
      </w:r>
      <w:r w:rsidR="00FB648A">
        <w:rPr>
          <w:rFonts w:asciiTheme="majorHAnsi" w:hAnsiTheme="majorHAnsi"/>
          <w:szCs w:val="24"/>
        </w:rPr>
        <w:t>way to proceed.</w:t>
      </w:r>
    </w:p>
    <w:p w:rsidR="00FB648A" w:rsidRPr="00FB648A" w:rsidRDefault="00FB648A" w:rsidP="00FB648A">
      <w:pPr>
        <w:pStyle w:val="Body"/>
        <w:ind w:left="720"/>
        <w:rPr>
          <w:rFonts w:asciiTheme="majorHAnsi" w:hAnsiTheme="majorHAnsi"/>
          <w:szCs w:val="24"/>
        </w:rPr>
      </w:pPr>
    </w:p>
    <w:p w:rsidR="00797B60" w:rsidRPr="00ED41D0" w:rsidRDefault="00797B60" w:rsidP="00ED41D0">
      <w:pPr>
        <w:pStyle w:val="Body"/>
        <w:ind w:left="720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Mr. Smith suggested that</w:t>
      </w:r>
      <w:r w:rsidR="00ED41D0">
        <w:rPr>
          <w:rFonts w:asciiTheme="majorHAnsi" w:hAnsiTheme="majorHAnsi"/>
          <w:szCs w:val="24"/>
        </w:rPr>
        <w:t xml:space="preserve"> CPC can propose the solution, but</w:t>
      </w:r>
      <w:r>
        <w:rPr>
          <w:rFonts w:asciiTheme="majorHAnsi" w:hAnsiTheme="majorHAnsi"/>
          <w:szCs w:val="24"/>
        </w:rPr>
        <w:t xml:space="preserve"> the applicants should come to the Board with </w:t>
      </w:r>
      <w:r w:rsidR="00ED41D0">
        <w:rPr>
          <w:rFonts w:asciiTheme="majorHAnsi" w:hAnsiTheme="majorHAnsi"/>
          <w:szCs w:val="24"/>
        </w:rPr>
        <w:t>a new</w:t>
      </w:r>
      <w:r>
        <w:rPr>
          <w:rFonts w:asciiTheme="majorHAnsi" w:hAnsiTheme="majorHAnsi"/>
          <w:szCs w:val="24"/>
        </w:rPr>
        <w:t xml:space="preserve"> proposal</w:t>
      </w:r>
      <w:r w:rsidR="00ED41D0">
        <w:rPr>
          <w:rFonts w:asciiTheme="majorHAnsi" w:hAnsiTheme="majorHAnsi"/>
          <w:szCs w:val="24"/>
        </w:rPr>
        <w:t>/application</w:t>
      </w:r>
      <w:r>
        <w:rPr>
          <w:rFonts w:asciiTheme="majorHAnsi" w:hAnsiTheme="majorHAnsi"/>
          <w:szCs w:val="24"/>
        </w:rPr>
        <w:t xml:space="preserve">. Ms. Connolly said that the attorneys will need to discuss this option and </w:t>
      </w:r>
      <w:r w:rsidR="00ED41D0">
        <w:rPr>
          <w:rFonts w:asciiTheme="majorHAnsi" w:hAnsiTheme="majorHAnsi"/>
          <w:szCs w:val="24"/>
        </w:rPr>
        <w:t xml:space="preserve">the rescission </w:t>
      </w:r>
      <w:r>
        <w:rPr>
          <w:rFonts w:asciiTheme="majorHAnsi" w:hAnsiTheme="majorHAnsi"/>
          <w:szCs w:val="24"/>
        </w:rPr>
        <w:t>may have to wait until spring.</w:t>
      </w:r>
      <w:r w:rsidR="00ED41D0">
        <w:rPr>
          <w:rFonts w:asciiTheme="majorHAnsi" w:hAnsiTheme="majorHAnsi"/>
          <w:szCs w:val="24"/>
        </w:rPr>
        <w:t xml:space="preserve"> Ms. Connolly said that this may require a new land appraisal. </w:t>
      </w:r>
      <w:r w:rsidR="00ED41D0" w:rsidRPr="00ED41D0">
        <w:rPr>
          <w:rFonts w:asciiTheme="majorHAnsi" w:hAnsiTheme="majorHAnsi"/>
          <w:i/>
          <w:szCs w:val="24"/>
        </w:rPr>
        <w:t>(Ms. Sprague will confirm the longevity of the previous appraisal.)</w:t>
      </w:r>
    </w:p>
    <w:p w:rsidR="00797B60" w:rsidRDefault="00797B60" w:rsidP="00797B60">
      <w:pPr>
        <w:pStyle w:val="Body"/>
        <w:ind w:left="720"/>
        <w:rPr>
          <w:rFonts w:asciiTheme="majorHAnsi" w:hAnsiTheme="majorHAnsi"/>
          <w:szCs w:val="24"/>
        </w:rPr>
      </w:pPr>
    </w:p>
    <w:p w:rsidR="00ED41D0" w:rsidRDefault="00ED41D0" w:rsidP="00797B60">
      <w:pPr>
        <w:pStyle w:val="Body"/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Meyerson agreed that due to the complications the CPC should rescind the money because it is being tied up and could be used for another purpose.</w:t>
      </w:r>
    </w:p>
    <w:p w:rsidR="00ED41D0" w:rsidRDefault="00ED41D0" w:rsidP="00797B60">
      <w:pPr>
        <w:pStyle w:val="Body"/>
        <w:ind w:left="720"/>
        <w:rPr>
          <w:rFonts w:asciiTheme="majorHAnsi" w:hAnsiTheme="majorHAnsi"/>
          <w:szCs w:val="24"/>
        </w:rPr>
      </w:pPr>
    </w:p>
    <w:p w:rsidR="00760647" w:rsidRDefault="00797B60" w:rsidP="000A00D5">
      <w:pPr>
        <w:pStyle w:val="Body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Board agreed that any future land acquisition proposals must include proof of clear title. </w:t>
      </w:r>
    </w:p>
    <w:p w:rsidR="002A5460" w:rsidRPr="00F40100" w:rsidRDefault="002A5460" w:rsidP="000A00D5">
      <w:pPr>
        <w:pStyle w:val="Body"/>
        <w:rPr>
          <w:rFonts w:asciiTheme="majorHAnsi" w:hAnsiTheme="majorHAnsi"/>
          <w:szCs w:val="24"/>
        </w:rPr>
      </w:pPr>
    </w:p>
    <w:p w:rsidR="000A2D0B" w:rsidRPr="00352075" w:rsidRDefault="00495BDA" w:rsidP="009E01A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</w:t>
      </w:r>
      <w:r w:rsidR="00CD7FF7" w:rsidRPr="00873C42">
        <w:rPr>
          <w:rFonts w:asciiTheme="majorHAnsi" w:hAnsiTheme="majorHAnsi"/>
          <w:sz w:val="24"/>
          <w:szCs w:val="24"/>
        </w:rPr>
        <w:t xml:space="preserve"> a</w:t>
      </w:r>
      <w:r w:rsidR="000A2D0B" w:rsidRPr="00873C42">
        <w:rPr>
          <w:rFonts w:asciiTheme="majorHAnsi" w:hAnsiTheme="majorHAnsi"/>
          <w:sz w:val="24"/>
          <w:szCs w:val="24"/>
        </w:rPr>
        <w:t>djourn</w:t>
      </w:r>
      <w:r>
        <w:rPr>
          <w:rFonts w:asciiTheme="majorHAnsi" w:hAnsiTheme="majorHAnsi"/>
          <w:sz w:val="24"/>
          <w:szCs w:val="24"/>
        </w:rPr>
        <w:t>ed</w:t>
      </w:r>
      <w:r w:rsidR="00AF291E" w:rsidRPr="00873C42">
        <w:rPr>
          <w:rFonts w:asciiTheme="majorHAnsi" w:hAnsiTheme="majorHAnsi"/>
          <w:sz w:val="24"/>
          <w:szCs w:val="24"/>
        </w:rPr>
        <w:t xml:space="preserve"> at </w:t>
      </w:r>
      <w:r w:rsidR="00BE6A3E">
        <w:rPr>
          <w:rFonts w:asciiTheme="majorHAnsi" w:hAnsiTheme="majorHAnsi"/>
          <w:sz w:val="24"/>
          <w:szCs w:val="24"/>
        </w:rPr>
        <w:t>7:50</w:t>
      </w:r>
      <w:r w:rsidR="00352075">
        <w:rPr>
          <w:rFonts w:asciiTheme="majorHAnsi" w:hAnsiTheme="majorHAnsi"/>
          <w:sz w:val="24"/>
          <w:szCs w:val="24"/>
        </w:rPr>
        <w:t xml:space="preserve"> </w:t>
      </w:r>
      <w:r w:rsidR="00CD7FF7" w:rsidRPr="00873C42">
        <w:rPr>
          <w:rFonts w:asciiTheme="majorHAnsi" w:hAnsiTheme="majorHAnsi"/>
          <w:sz w:val="24"/>
          <w:szCs w:val="24"/>
        </w:rPr>
        <w:t>pm; All in Favor.</w:t>
      </w:r>
    </w:p>
    <w:p w:rsidR="00544CF5" w:rsidRPr="00B57612" w:rsidRDefault="00544CF5" w:rsidP="000A2D0B">
      <w:pPr>
        <w:spacing w:after="0" w:line="240" w:lineRule="auto"/>
        <w:rPr>
          <w:rFonts w:asciiTheme="majorHAnsi" w:hAnsiTheme="majorHAnsi"/>
          <w:sz w:val="24"/>
          <w:szCs w:val="24"/>
        </w:rPr>
        <w:sectPr w:rsidR="00544CF5" w:rsidRPr="00B57612" w:rsidSect="000629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1107" w:rsidRPr="00B47E0B" w:rsidRDefault="00331107" w:rsidP="000A2D0B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47E0B" w:rsidRDefault="00B47E0B" w:rsidP="000A2D0B">
      <w:pPr>
        <w:spacing w:after="0" w:line="240" w:lineRule="auto"/>
        <w:rPr>
          <w:rFonts w:asciiTheme="majorHAnsi" w:hAnsiTheme="majorHAnsi"/>
          <w:i/>
          <w:sz w:val="24"/>
          <w:szCs w:val="24"/>
        </w:rPr>
        <w:sectPr w:rsidR="00B47E0B" w:rsidSect="008650F1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2E5A3A" w:rsidRPr="005A4AC6" w:rsidRDefault="003A5890" w:rsidP="000A2D0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A4AC6">
        <w:rPr>
          <w:rFonts w:asciiTheme="majorHAnsi" w:hAnsiTheme="majorHAnsi"/>
          <w:i/>
          <w:sz w:val="24"/>
          <w:szCs w:val="24"/>
        </w:rPr>
        <w:lastRenderedPageBreak/>
        <w:t>Submitted by</w:t>
      </w:r>
    </w:p>
    <w:p w:rsidR="003A5890" w:rsidRPr="005A4AC6" w:rsidRDefault="003A5890" w:rsidP="000A2D0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A4AC6">
        <w:rPr>
          <w:rFonts w:asciiTheme="majorHAnsi" w:hAnsiTheme="majorHAnsi"/>
          <w:i/>
          <w:sz w:val="24"/>
          <w:szCs w:val="24"/>
        </w:rPr>
        <w:t>Mary Sprague</w:t>
      </w:r>
    </w:p>
    <w:p w:rsidR="00B47E0B" w:rsidRDefault="003A5890" w:rsidP="005D7CA9">
      <w:pPr>
        <w:spacing w:after="0" w:line="240" w:lineRule="auto"/>
        <w:rPr>
          <w:rFonts w:asciiTheme="majorHAnsi" w:hAnsiTheme="majorHAnsi"/>
          <w:i/>
        </w:rPr>
      </w:pPr>
      <w:r w:rsidRPr="005A4AC6">
        <w:rPr>
          <w:rFonts w:asciiTheme="majorHAnsi" w:hAnsiTheme="majorHAnsi"/>
          <w:i/>
          <w:sz w:val="24"/>
          <w:szCs w:val="24"/>
        </w:rPr>
        <w:t>Administrati</w:t>
      </w:r>
      <w:r w:rsidR="00B47E0B">
        <w:rPr>
          <w:rFonts w:asciiTheme="majorHAnsi" w:hAnsiTheme="majorHAnsi"/>
          <w:i/>
        </w:rPr>
        <w:t xml:space="preserve">ve Assistant </w:t>
      </w:r>
    </w:p>
    <w:p w:rsidR="00B47E0B" w:rsidRDefault="00B47E0B" w:rsidP="005D7CA9">
      <w:p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544CF5" w:rsidRPr="00B47E0B" w:rsidRDefault="00544CF5" w:rsidP="005D7CA9">
      <w:pPr>
        <w:spacing w:after="0" w:line="240" w:lineRule="auto"/>
        <w:rPr>
          <w:rFonts w:asciiTheme="majorHAnsi" w:hAnsiTheme="majorHAnsi"/>
          <w:i/>
        </w:rPr>
      </w:pPr>
      <w:r w:rsidRPr="00D82936">
        <w:rPr>
          <w:rFonts w:asciiTheme="majorHAnsi" w:hAnsiTheme="majorHAnsi"/>
          <w:b/>
          <w:i/>
          <w:sz w:val="20"/>
          <w:szCs w:val="20"/>
          <w:u w:val="single"/>
        </w:rPr>
        <w:t>Documents S</w:t>
      </w:r>
      <w:r w:rsidR="00F11567" w:rsidRPr="00D82936">
        <w:rPr>
          <w:rFonts w:asciiTheme="majorHAnsi" w:hAnsiTheme="majorHAnsi"/>
          <w:b/>
          <w:i/>
          <w:sz w:val="20"/>
          <w:szCs w:val="20"/>
          <w:u w:val="single"/>
        </w:rPr>
        <w:t>ubmitted</w:t>
      </w:r>
    </w:p>
    <w:p w:rsidR="00BE6A3E" w:rsidRPr="008650F1" w:rsidRDefault="00BE6A3E" w:rsidP="005D7CA9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sectPr w:rsidR="00BE6A3E" w:rsidRPr="008650F1" w:rsidSect="00B47E0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9BA5315"/>
    <w:multiLevelType w:val="hybridMultilevel"/>
    <w:tmpl w:val="7E86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0D3F"/>
    <w:multiLevelType w:val="hybridMultilevel"/>
    <w:tmpl w:val="B7B2D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D2AB2"/>
    <w:multiLevelType w:val="hybridMultilevel"/>
    <w:tmpl w:val="673A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77099"/>
    <w:multiLevelType w:val="hybridMultilevel"/>
    <w:tmpl w:val="FA3A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443E7"/>
    <w:multiLevelType w:val="hybridMultilevel"/>
    <w:tmpl w:val="50F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1928"/>
    <w:multiLevelType w:val="hybridMultilevel"/>
    <w:tmpl w:val="855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63D3"/>
    <w:multiLevelType w:val="hybridMultilevel"/>
    <w:tmpl w:val="B7A6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07AAB"/>
    <w:multiLevelType w:val="hybridMultilevel"/>
    <w:tmpl w:val="8D1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61BE"/>
    <w:multiLevelType w:val="hybridMultilevel"/>
    <w:tmpl w:val="F1E2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760C"/>
    <w:multiLevelType w:val="hybridMultilevel"/>
    <w:tmpl w:val="0710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A8F"/>
    <w:multiLevelType w:val="hybridMultilevel"/>
    <w:tmpl w:val="731C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6260"/>
    <w:multiLevelType w:val="hybridMultilevel"/>
    <w:tmpl w:val="7D96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32EF4"/>
    <w:multiLevelType w:val="hybridMultilevel"/>
    <w:tmpl w:val="21D8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0D1B"/>
    <w:multiLevelType w:val="hybridMultilevel"/>
    <w:tmpl w:val="6E3E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0813"/>
    <w:multiLevelType w:val="hybridMultilevel"/>
    <w:tmpl w:val="DF1A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03BB5"/>
    <w:multiLevelType w:val="hybridMultilevel"/>
    <w:tmpl w:val="8870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B0BFA"/>
    <w:multiLevelType w:val="hybridMultilevel"/>
    <w:tmpl w:val="2A5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67D48"/>
    <w:multiLevelType w:val="hybridMultilevel"/>
    <w:tmpl w:val="29262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AD6995"/>
    <w:multiLevelType w:val="hybridMultilevel"/>
    <w:tmpl w:val="ACC2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60672"/>
    <w:multiLevelType w:val="hybridMultilevel"/>
    <w:tmpl w:val="1AA4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7123"/>
    <w:multiLevelType w:val="hybridMultilevel"/>
    <w:tmpl w:val="71C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D0CA2"/>
    <w:multiLevelType w:val="hybridMultilevel"/>
    <w:tmpl w:val="856A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563C9"/>
    <w:multiLevelType w:val="hybridMultilevel"/>
    <w:tmpl w:val="6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C2D95"/>
    <w:multiLevelType w:val="hybridMultilevel"/>
    <w:tmpl w:val="FD8C6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9"/>
  </w:num>
  <w:num w:numId="5">
    <w:abstractNumId w:val="0"/>
  </w:num>
  <w:num w:numId="6">
    <w:abstractNumId w:val="10"/>
  </w:num>
  <w:num w:numId="7">
    <w:abstractNumId w:val="24"/>
  </w:num>
  <w:num w:numId="8">
    <w:abstractNumId w:val="5"/>
  </w:num>
  <w:num w:numId="9">
    <w:abstractNumId w:val="18"/>
  </w:num>
  <w:num w:numId="10">
    <w:abstractNumId w:val="8"/>
  </w:num>
  <w:num w:numId="11">
    <w:abstractNumId w:val="6"/>
  </w:num>
  <w:num w:numId="12">
    <w:abstractNumId w:val="3"/>
  </w:num>
  <w:num w:numId="13">
    <w:abstractNumId w:val="22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9"/>
  </w:num>
  <w:num w:numId="19">
    <w:abstractNumId w:val="20"/>
  </w:num>
  <w:num w:numId="20">
    <w:abstractNumId w:val="11"/>
  </w:num>
  <w:num w:numId="21">
    <w:abstractNumId w:val="1"/>
  </w:num>
  <w:num w:numId="22">
    <w:abstractNumId w:val="2"/>
  </w:num>
  <w:num w:numId="23">
    <w:abstractNumId w:val="12"/>
  </w:num>
  <w:num w:numId="24">
    <w:abstractNumId w:val="1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C"/>
    <w:rsid w:val="000012DA"/>
    <w:rsid w:val="00021DEE"/>
    <w:rsid w:val="00022308"/>
    <w:rsid w:val="00053781"/>
    <w:rsid w:val="0006293D"/>
    <w:rsid w:val="000658AB"/>
    <w:rsid w:val="000919A1"/>
    <w:rsid w:val="00092EFD"/>
    <w:rsid w:val="000968DC"/>
    <w:rsid w:val="000A00D5"/>
    <w:rsid w:val="000A2D0B"/>
    <w:rsid w:val="000A5C17"/>
    <w:rsid w:val="000A718B"/>
    <w:rsid w:val="000B7F27"/>
    <w:rsid w:val="000C7AF0"/>
    <w:rsid w:val="000F2D69"/>
    <w:rsid w:val="00101100"/>
    <w:rsid w:val="00120A8F"/>
    <w:rsid w:val="001215C3"/>
    <w:rsid w:val="0014104C"/>
    <w:rsid w:val="00151414"/>
    <w:rsid w:val="00154F20"/>
    <w:rsid w:val="00166C37"/>
    <w:rsid w:val="00171EC1"/>
    <w:rsid w:val="00172316"/>
    <w:rsid w:val="001856A9"/>
    <w:rsid w:val="00185875"/>
    <w:rsid w:val="00186E0D"/>
    <w:rsid w:val="0019337F"/>
    <w:rsid w:val="001A29B5"/>
    <w:rsid w:val="001A7EBA"/>
    <w:rsid w:val="001B3F6D"/>
    <w:rsid w:val="001C409B"/>
    <w:rsid w:val="001C72EB"/>
    <w:rsid w:val="001E69E9"/>
    <w:rsid w:val="001E6D54"/>
    <w:rsid w:val="001F20E4"/>
    <w:rsid w:val="001F2A7C"/>
    <w:rsid w:val="001F7E70"/>
    <w:rsid w:val="0021118C"/>
    <w:rsid w:val="0021190D"/>
    <w:rsid w:val="00216390"/>
    <w:rsid w:val="0022410C"/>
    <w:rsid w:val="00241E08"/>
    <w:rsid w:val="00243F03"/>
    <w:rsid w:val="00252F63"/>
    <w:rsid w:val="0025377F"/>
    <w:rsid w:val="0026139C"/>
    <w:rsid w:val="00280D8D"/>
    <w:rsid w:val="00280D98"/>
    <w:rsid w:val="002840BC"/>
    <w:rsid w:val="002A5460"/>
    <w:rsid w:val="002B534D"/>
    <w:rsid w:val="002C124F"/>
    <w:rsid w:val="002E5A3A"/>
    <w:rsid w:val="00312F36"/>
    <w:rsid w:val="00320E6D"/>
    <w:rsid w:val="003223EF"/>
    <w:rsid w:val="0032250C"/>
    <w:rsid w:val="00331107"/>
    <w:rsid w:val="00343CD2"/>
    <w:rsid w:val="00352075"/>
    <w:rsid w:val="00352E03"/>
    <w:rsid w:val="00363D04"/>
    <w:rsid w:val="00386C00"/>
    <w:rsid w:val="003A0D45"/>
    <w:rsid w:val="003A4A54"/>
    <w:rsid w:val="003A5890"/>
    <w:rsid w:val="003B08D2"/>
    <w:rsid w:val="003B412C"/>
    <w:rsid w:val="003C55E3"/>
    <w:rsid w:val="003D2F07"/>
    <w:rsid w:val="003D3657"/>
    <w:rsid w:val="003D7884"/>
    <w:rsid w:val="003E2244"/>
    <w:rsid w:val="003E7455"/>
    <w:rsid w:val="00417E1D"/>
    <w:rsid w:val="0042774C"/>
    <w:rsid w:val="0043784B"/>
    <w:rsid w:val="004415DF"/>
    <w:rsid w:val="00456FCD"/>
    <w:rsid w:val="00480F81"/>
    <w:rsid w:val="004934D6"/>
    <w:rsid w:val="00495BDA"/>
    <w:rsid w:val="004A24CE"/>
    <w:rsid w:val="004A3E67"/>
    <w:rsid w:val="004D59BA"/>
    <w:rsid w:val="004E01AF"/>
    <w:rsid w:val="004E117C"/>
    <w:rsid w:val="004E4A14"/>
    <w:rsid w:val="00510916"/>
    <w:rsid w:val="00516A4F"/>
    <w:rsid w:val="00517A4C"/>
    <w:rsid w:val="00522A9E"/>
    <w:rsid w:val="005239BD"/>
    <w:rsid w:val="00526DAF"/>
    <w:rsid w:val="00544CF5"/>
    <w:rsid w:val="0054554C"/>
    <w:rsid w:val="00553C98"/>
    <w:rsid w:val="00560474"/>
    <w:rsid w:val="0056267B"/>
    <w:rsid w:val="005772AD"/>
    <w:rsid w:val="0058111D"/>
    <w:rsid w:val="00597438"/>
    <w:rsid w:val="005A4AC6"/>
    <w:rsid w:val="005B1D67"/>
    <w:rsid w:val="005B5E9D"/>
    <w:rsid w:val="005D43A0"/>
    <w:rsid w:val="005D6ADD"/>
    <w:rsid w:val="005D7CA9"/>
    <w:rsid w:val="005E6407"/>
    <w:rsid w:val="005F0EA8"/>
    <w:rsid w:val="0060122D"/>
    <w:rsid w:val="006035E1"/>
    <w:rsid w:val="006057A3"/>
    <w:rsid w:val="0060581B"/>
    <w:rsid w:val="0061409F"/>
    <w:rsid w:val="0062064D"/>
    <w:rsid w:val="0062090D"/>
    <w:rsid w:val="00655327"/>
    <w:rsid w:val="00666A42"/>
    <w:rsid w:val="00672901"/>
    <w:rsid w:val="006806DA"/>
    <w:rsid w:val="00687029"/>
    <w:rsid w:val="00687327"/>
    <w:rsid w:val="006B6619"/>
    <w:rsid w:val="006C023D"/>
    <w:rsid w:val="006C4663"/>
    <w:rsid w:val="006C4712"/>
    <w:rsid w:val="006D2F48"/>
    <w:rsid w:val="006F3AD1"/>
    <w:rsid w:val="006F46FC"/>
    <w:rsid w:val="00711A7B"/>
    <w:rsid w:val="00712D68"/>
    <w:rsid w:val="00713E90"/>
    <w:rsid w:val="007171A1"/>
    <w:rsid w:val="00722217"/>
    <w:rsid w:val="007246FD"/>
    <w:rsid w:val="007272E5"/>
    <w:rsid w:val="007332C8"/>
    <w:rsid w:val="00741342"/>
    <w:rsid w:val="00741F64"/>
    <w:rsid w:val="007421B5"/>
    <w:rsid w:val="007505FE"/>
    <w:rsid w:val="00756235"/>
    <w:rsid w:val="00756762"/>
    <w:rsid w:val="00760647"/>
    <w:rsid w:val="007769D3"/>
    <w:rsid w:val="00783AA4"/>
    <w:rsid w:val="00794510"/>
    <w:rsid w:val="00797B60"/>
    <w:rsid w:val="007C31EF"/>
    <w:rsid w:val="007C5F76"/>
    <w:rsid w:val="007D5FA4"/>
    <w:rsid w:val="007E2CC5"/>
    <w:rsid w:val="007E2FC1"/>
    <w:rsid w:val="007E7D0A"/>
    <w:rsid w:val="007F4809"/>
    <w:rsid w:val="007F74E5"/>
    <w:rsid w:val="008150BD"/>
    <w:rsid w:val="00822D9D"/>
    <w:rsid w:val="008274A1"/>
    <w:rsid w:val="0084756E"/>
    <w:rsid w:val="00847FCD"/>
    <w:rsid w:val="00864381"/>
    <w:rsid w:val="008650F1"/>
    <w:rsid w:val="00873C42"/>
    <w:rsid w:val="00882EDC"/>
    <w:rsid w:val="00883B7D"/>
    <w:rsid w:val="00892D93"/>
    <w:rsid w:val="00894750"/>
    <w:rsid w:val="008A32F8"/>
    <w:rsid w:val="008A7209"/>
    <w:rsid w:val="008C0413"/>
    <w:rsid w:val="008C2681"/>
    <w:rsid w:val="008C76CE"/>
    <w:rsid w:val="008D4C76"/>
    <w:rsid w:val="00902657"/>
    <w:rsid w:val="009139EC"/>
    <w:rsid w:val="00914F2B"/>
    <w:rsid w:val="00927B79"/>
    <w:rsid w:val="009304EE"/>
    <w:rsid w:val="009463A9"/>
    <w:rsid w:val="00950AC4"/>
    <w:rsid w:val="009660B4"/>
    <w:rsid w:val="009667F2"/>
    <w:rsid w:val="00980800"/>
    <w:rsid w:val="0099102C"/>
    <w:rsid w:val="00997C6E"/>
    <w:rsid w:val="009B0A48"/>
    <w:rsid w:val="009C62F4"/>
    <w:rsid w:val="009C7750"/>
    <w:rsid w:val="009E01A8"/>
    <w:rsid w:val="00A0243A"/>
    <w:rsid w:val="00A178A7"/>
    <w:rsid w:val="00A23007"/>
    <w:rsid w:val="00A34B01"/>
    <w:rsid w:val="00A37D73"/>
    <w:rsid w:val="00A547BB"/>
    <w:rsid w:val="00A82EEC"/>
    <w:rsid w:val="00A911D4"/>
    <w:rsid w:val="00AA5808"/>
    <w:rsid w:val="00AC2752"/>
    <w:rsid w:val="00AD30AA"/>
    <w:rsid w:val="00AE057A"/>
    <w:rsid w:val="00AE6D84"/>
    <w:rsid w:val="00AF291E"/>
    <w:rsid w:val="00B13925"/>
    <w:rsid w:val="00B17A21"/>
    <w:rsid w:val="00B2286A"/>
    <w:rsid w:val="00B41605"/>
    <w:rsid w:val="00B47E0B"/>
    <w:rsid w:val="00B55AB4"/>
    <w:rsid w:val="00B56F4B"/>
    <w:rsid w:val="00B57612"/>
    <w:rsid w:val="00B6138F"/>
    <w:rsid w:val="00B66FA9"/>
    <w:rsid w:val="00B70966"/>
    <w:rsid w:val="00B810CC"/>
    <w:rsid w:val="00B85D8C"/>
    <w:rsid w:val="00B94C5A"/>
    <w:rsid w:val="00B9634D"/>
    <w:rsid w:val="00BA7252"/>
    <w:rsid w:val="00BB2B04"/>
    <w:rsid w:val="00BB4AD0"/>
    <w:rsid w:val="00BD2A3D"/>
    <w:rsid w:val="00BE6A3E"/>
    <w:rsid w:val="00BF20A6"/>
    <w:rsid w:val="00BF3FC4"/>
    <w:rsid w:val="00C02372"/>
    <w:rsid w:val="00C1350B"/>
    <w:rsid w:val="00C3418D"/>
    <w:rsid w:val="00C40BC9"/>
    <w:rsid w:val="00C464CE"/>
    <w:rsid w:val="00C737B9"/>
    <w:rsid w:val="00C94559"/>
    <w:rsid w:val="00C96EC7"/>
    <w:rsid w:val="00CC6799"/>
    <w:rsid w:val="00CD0304"/>
    <w:rsid w:val="00CD208B"/>
    <w:rsid w:val="00CD4753"/>
    <w:rsid w:val="00CD7FF7"/>
    <w:rsid w:val="00CE5003"/>
    <w:rsid w:val="00CF2D38"/>
    <w:rsid w:val="00CF7603"/>
    <w:rsid w:val="00D07451"/>
    <w:rsid w:val="00D12AAF"/>
    <w:rsid w:val="00D1513D"/>
    <w:rsid w:val="00D25E53"/>
    <w:rsid w:val="00D26D32"/>
    <w:rsid w:val="00D32316"/>
    <w:rsid w:val="00D3513D"/>
    <w:rsid w:val="00D60D96"/>
    <w:rsid w:val="00D82936"/>
    <w:rsid w:val="00D82E5D"/>
    <w:rsid w:val="00D84954"/>
    <w:rsid w:val="00D935A8"/>
    <w:rsid w:val="00D93F89"/>
    <w:rsid w:val="00DA0F4C"/>
    <w:rsid w:val="00DB76E4"/>
    <w:rsid w:val="00DC120C"/>
    <w:rsid w:val="00DC49A3"/>
    <w:rsid w:val="00DE2322"/>
    <w:rsid w:val="00DE2734"/>
    <w:rsid w:val="00DF0809"/>
    <w:rsid w:val="00DF2F7E"/>
    <w:rsid w:val="00DF6A58"/>
    <w:rsid w:val="00E03C6B"/>
    <w:rsid w:val="00E22521"/>
    <w:rsid w:val="00E31D84"/>
    <w:rsid w:val="00E3253A"/>
    <w:rsid w:val="00E6231E"/>
    <w:rsid w:val="00E94662"/>
    <w:rsid w:val="00EA05D5"/>
    <w:rsid w:val="00EC128B"/>
    <w:rsid w:val="00ED11E9"/>
    <w:rsid w:val="00ED277C"/>
    <w:rsid w:val="00ED41D0"/>
    <w:rsid w:val="00EF2FF9"/>
    <w:rsid w:val="00F11567"/>
    <w:rsid w:val="00F208E3"/>
    <w:rsid w:val="00F26694"/>
    <w:rsid w:val="00F32281"/>
    <w:rsid w:val="00F324D7"/>
    <w:rsid w:val="00F40100"/>
    <w:rsid w:val="00F51C3F"/>
    <w:rsid w:val="00F52063"/>
    <w:rsid w:val="00F5337F"/>
    <w:rsid w:val="00F56C45"/>
    <w:rsid w:val="00F61F29"/>
    <w:rsid w:val="00F827CD"/>
    <w:rsid w:val="00F842BE"/>
    <w:rsid w:val="00F87D7C"/>
    <w:rsid w:val="00F94959"/>
    <w:rsid w:val="00F94E3A"/>
    <w:rsid w:val="00FA15BD"/>
    <w:rsid w:val="00FA70A8"/>
    <w:rsid w:val="00FB5DCC"/>
    <w:rsid w:val="00FB648A"/>
    <w:rsid w:val="00FE0348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CC"/>
    <w:pPr>
      <w:ind w:left="720"/>
      <w:contextualSpacing/>
    </w:pPr>
  </w:style>
  <w:style w:type="paragraph" w:customStyle="1" w:styleId="BodyA">
    <w:name w:val="Body A"/>
    <w:rsid w:val="009910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5A4A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CC"/>
    <w:pPr>
      <w:ind w:left="720"/>
      <w:contextualSpacing/>
    </w:pPr>
  </w:style>
  <w:style w:type="paragraph" w:customStyle="1" w:styleId="BodyA">
    <w:name w:val="Body A"/>
    <w:rsid w:val="009910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5A4A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2F56-96AE-4737-B716-0B37335A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12</cp:revision>
  <cp:lastPrinted>2017-09-13T21:42:00Z</cp:lastPrinted>
  <dcterms:created xsi:type="dcterms:W3CDTF">2017-10-09T16:14:00Z</dcterms:created>
  <dcterms:modified xsi:type="dcterms:W3CDTF">2017-11-08T15:04:00Z</dcterms:modified>
</cp:coreProperties>
</file>