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EC7768">
        <w:rPr>
          <w:rFonts w:asciiTheme="majorHAnsi" w:hAnsiTheme="majorHAnsi"/>
          <w:sz w:val="24"/>
          <w:szCs w:val="24"/>
        </w:rPr>
        <w:t>October 5</w:t>
      </w:r>
      <w:r w:rsidR="007420EB">
        <w:rPr>
          <w:rFonts w:asciiTheme="majorHAnsi" w:hAnsiTheme="majorHAnsi"/>
          <w:sz w:val="24"/>
          <w:szCs w:val="24"/>
        </w:rPr>
        <w:t>, 2020</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D2250C">
      <w:pPr>
        <w:rPr>
          <w:rFonts w:asciiTheme="majorHAnsi" w:hAnsiTheme="majorHAnsi"/>
          <w:sz w:val="24"/>
          <w:szCs w:val="24"/>
        </w:rPr>
      </w:pPr>
      <w:r w:rsidRPr="0029748B">
        <w:rPr>
          <w:rFonts w:asciiTheme="majorHAnsi" w:hAnsiTheme="majorHAnsi"/>
          <w:sz w:val="24"/>
          <w:szCs w:val="24"/>
        </w:rPr>
        <w:t>ATTENDEES:</w:t>
      </w:r>
      <w:r w:rsidR="0053404E">
        <w:rPr>
          <w:rFonts w:asciiTheme="majorHAnsi" w:hAnsiTheme="majorHAnsi"/>
          <w:sz w:val="24"/>
          <w:szCs w:val="24"/>
        </w:rPr>
        <w:t xml:space="preserve"> </w:t>
      </w:r>
      <w:r w:rsidR="00FE691C">
        <w:rPr>
          <w:rFonts w:asciiTheme="majorHAnsi" w:hAnsiTheme="majorHAnsi"/>
          <w:sz w:val="24"/>
          <w:szCs w:val="24"/>
        </w:rPr>
        <w:t xml:space="preserve">Suzanne Brennan, </w:t>
      </w:r>
      <w:r w:rsidR="0040071A">
        <w:rPr>
          <w:rFonts w:asciiTheme="majorHAnsi" w:hAnsiTheme="majorHAnsi"/>
          <w:sz w:val="24"/>
          <w:szCs w:val="24"/>
        </w:rPr>
        <w:t xml:space="preserve">Ann </w:t>
      </w:r>
      <w:proofErr w:type="spellStart"/>
      <w:r w:rsidR="0040071A">
        <w:rPr>
          <w:rFonts w:asciiTheme="majorHAnsi" w:hAnsiTheme="majorHAnsi"/>
          <w:sz w:val="24"/>
          <w:szCs w:val="24"/>
        </w:rPr>
        <w:t>Burbine</w:t>
      </w:r>
      <w:proofErr w:type="spellEnd"/>
      <w:r w:rsidR="0040071A">
        <w:rPr>
          <w:rFonts w:asciiTheme="majorHAnsi" w:hAnsiTheme="majorHAnsi"/>
          <w:sz w:val="24"/>
          <w:szCs w:val="24"/>
        </w:rPr>
        <w:t xml:space="preserve">, </w:t>
      </w:r>
      <w:r w:rsidR="005E79F5">
        <w:rPr>
          <w:rFonts w:asciiTheme="majorHAnsi" w:hAnsiTheme="majorHAnsi"/>
          <w:sz w:val="24"/>
          <w:szCs w:val="24"/>
        </w:rPr>
        <w:t xml:space="preserve">Skyler Chick, </w:t>
      </w:r>
      <w:r w:rsidR="00CA3B01">
        <w:rPr>
          <w:rFonts w:asciiTheme="majorHAnsi" w:hAnsiTheme="majorHAnsi"/>
          <w:sz w:val="24"/>
          <w:szCs w:val="24"/>
        </w:rPr>
        <w:t xml:space="preserve">Michael Connors, </w:t>
      </w:r>
      <w:r w:rsidR="002C4753">
        <w:rPr>
          <w:rFonts w:asciiTheme="majorHAnsi" w:hAnsiTheme="majorHAnsi"/>
          <w:sz w:val="24"/>
          <w:szCs w:val="24"/>
        </w:rPr>
        <w:t xml:space="preserve">Tammy Durante,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3C45F2">
        <w:rPr>
          <w:rFonts w:asciiTheme="majorHAnsi" w:hAnsiTheme="majorHAnsi"/>
          <w:sz w:val="24"/>
          <w:szCs w:val="24"/>
        </w:rPr>
        <w:t xml:space="preserve">Doug Smith </w:t>
      </w:r>
      <w:r w:rsidR="003C45F2" w:rsidRPr="003C45F2">
        <w:rPr>
          <w:rFonts w:asciiTheme="majorHAnsi" w:hAnsiTheme="majorHAnsi"/>
          <w:i/>
          <w:sz w:val="24"/>
          <w:szCs w:val="24"/>
        </w:rPr>
        <w:t>(</w:t>
      </w:r>
      <w:r w:rsidR="007420EB" w:rsidRPr="003C45F2">
        <w:rPr>
          <w:rFonts w:asciiTheme="majorHAnsi" w:hAnsiTheme="majorHAnsi"/>
          <w:i/>
          <w:sz w:val="24"/>
          <w:szCs w:val="24"/>
        </w:rPr>
        <w:t xml:space="preserve">Meg </w:t>
      </w:r>
      <w:proofErr w:type="spellStart"/>
      <w:r w:rsidR="007420EB" w:rsidRPr="003C45F2">
        <w:rPr>
          <w:rFonts w:asciiTheme="majorHAnsi" w:hAnsiTheme="majorHAnsi"/>
          <w:i/>
          <w:sz w:val="24"/>
          <w:szCs w:val="24"/>
        </w:rPr>
        <w:t>Stillman</w:t>
      </w:r>
      <w:proofErr w:type="spellEnd"/>
      <w:r w:rsidR="00184E42">
        <w:rPr>
          <w:rFonts w:asciiTheme="majorHAnsi" w:hAnsiTheme="majorHAnsi"/>
          <w:i/>
          <w:sz w:val="24"/>
          <w:szCs w:val="24"/>
        </w:rPr>
        <w:t xml:space="preserve"> arrived just prior to 8pm</w:t>
      </w:r>
      <w:r w:rsidR="003C45F2" w:rsidRPr="003C45F2">
        <w:rPr>
          <w:rFonts w:asciiTheme="majorHAnsi" w:hAnsiTheme="majorHAnsi"/>
          <w:i/>
          <w:sz w:val="24"/>
          <w:szCs w:val="24"/>
        </w:rPr>
        <w:t>)</w:t>
      </w:r>
    </w:p>
    <w:p w:rsidR="0053404E" w:rsidRPr="0053404E" w:rsidRDefault="00C632F7"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D2250C" w:rsidRDefault="00D2250C" w:rsidP="00D2250C">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40071A" w:rsidRDefault="0040071A" w:rsidP="00D2250C">
      <w:pPr>
        <w:rPr>
          <w:rFonts w:asciiTheme="majorHAnsi" w:eastAsia="Arial Unicode MS" w:hAnsiTheme="majorHAnsi" w:cs="Arial Unicode MS"/>
          <w:sz w:val="24"/>
          <w:szCs w:val="24"/>
        </w:rPr>
      </w:pPr>
      <w:r w:rsidRPr="00371E47">
        <w:rPr>
          <w:rFonts w:asciiTheme="majorHAnsi" w:eastAsia="Arial Unicode MS" w:hAnsiTheme="majorHAnsi" w:cs="Arial Unicode MS"/>
          <w:sz w:val="24"/>
          <w:szCs w:val="24"/>
          <w:u w:val="single"/>
        </w:rPr>
        <w:t xml:space="preserve">Acceptance of </w:t>
      </w:r>
      <w:r w:rsidR="002C4753">
        <w:rPr>
          <w:rFonts w:asciiTheme="majorHAnsi" w:eastAsia="Arial Unicode MS" w:hAnsiTheme="majorHAnsi" w:cs="Arial Unicode MS"/>
          <w:sz w:val="24"/>
          <w:szCs w:val="24"/>
          <w:u w:val="single"/>
        </w:rPr>
        <w:t>August 10</w:t>
      </w:r>
      <w:r w:rsidRPr="00371E47">
        <w:rPr>
          <w:rFonts w:asciiTheme="majorHAnsi" w:eastAsia="Arial Unicode MS" w:hAnsiTheme="majorHAnsi" w:cs="Arial Unicode MS"/>
          <w:sz w:val="24"/>
          <w:szCs w:val="24"/>
          <w:u w:val="single"/>
        </w:rPr>
        <w:t>, 2020 minutes</w:t>
      </w:r>
      <w:r>
        <w:rPr>
          <w:rFonts w:asciiTheme="majorHAnsi" w:eastAsia="Arial Unicode MS" w:hAnsiTheme="majorHAnsi" w:cs="Arial Unicode MS"/>
          <w:sz w:val="24"/>
          <w:szCs w:val="24"/>
        </w:rPr>
        <w:t xml:space="preserve"> </w:t>
      </w:r>
      <w:r w:rsidR="00371E47">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w:t>
      </w:r>
      <w:r w:rsidR="00371E47">
        <w:rPr>
          <w:rFonts w:asciiTheme="majorHAnsi" w:eastAsia="Arial Unicode MS" w:hAnsiTheme="majorHAnsi" w:cs="Arial Unicode MS"/>
          <w:sz w:val="24"/>
          <w:szCs w:val="24"/>
        </w:rPr>
        <w:t>The minutes were approved by unanimous vote.</w:t>
      </w:r>
    </w:p>
    <w:p w:rsidR="00B45B5E" w:rsidRPr="00CA3B01" w:rsidRDefault="00E20498" w:rsidP="00B45B5E">
      <w:pPr>
        <w:tabs>
          <w:tab w:val="left" w:pos="1170"/>
        </w:tabs>
        <w:rPr>
          <w:rFonts w:asciiTheme="majorHAnsi" w:hAnsiTheme="majorHAnsi" w:cs="Arial"/>
          <w:b/>
          <w:sz w:val="24"/>
          <w:szCs w:val="24"/>
        </w:rPr>
      </w:pPr>
      <w:r>
        <w:rPr>
          <w:rFonts w:asciiTheme="majorHAnsi" w:hAnsiTheme="majorHAnsi" w:cs="Arial"/>
          <w:b/>
          <w:sz w:val="24"/>
          <w:szCs w:val="24"/>
        </w:rPr>
        <w:t>DISCUSSIONS</w:t>
      </w:r>
      <w:r w:rsidR="00CA3B01" w:rsidRPr="00CA3B01">
        <w:rPr>
          <w:rFonts w:asciiTheme="majorHAnsi" w:hAnsiTheme="majorHAnsi" w:cs="Arial"/>
          <w:b/>
          <w:sz w:val="24"/>
          <w:szCs w:val="24"/>
        </w:rPr>
        <w:t>:</w:t>
      </w:r>
    </w:p>
    <w:p w:rsidR="00EC7768" w:rsidRPr="00EB4D8D" w:rsidRDefault="00EC7768" w:rsidP="00EC7768">
      <w:pPr>
        <w:tabs>
          <w:tab w:val="left" w:pos="1170"/>
        </w:tabs>
        <w:rPr>
          <w:rFonts w:asciiTheme="majorHAnsi" w:hAnsiTheme="majorHAnsi" w:cs="Arial"/>
          <w:b/>
          <w:sz w:val="24"/>
          <w:szCs w:val="24"/>
          <w:u w:val="single"/>
        </w:rPr>
      </w:pPr>
      <w:r w:rsidRPr="00EB4D8D">
        <w:rPr>
          <w:rFonts w:asciiTheme="majorHAnsi" w:hAnsiTheme="majorHAnsi" w:cs="Arial"/>
          <w:b/>
          <w:sz w:val="24"/>
          <w:szCs w:val="24"/>
          <w:u w:val="single"/>
        </w:rPr>
        <w:t>Discussion/Update – Widows Walk – Dan Fennelly</w:t>
      </w:r>
    </w:p>
    <w:p w:rsidR="00EC7768" w:rsidRPr="006369B0" w:rsidRDefault="00EC7768" w:rsidP="00EC7768">
      <w:pPr>
        <w:tabs>
          <w:tab w:val="left" w:pos="1170"/>
        </w:tabs>
        <w:rPr>
          <w:rFonts w:asciiTheme="majorHAnsi" w:hAnsiTheme="majorHAnsi" w:cs="Arial"/>
          <w:sz w:val="24"/>
          <w:szCs w:val="24"/>
        </w:rPr>
      </w:pPr>
      <w:r w:rsidRPr="00EC7768">
        <w:rPr>
          <w:rFonts w:asciiTheme="majorHAnsi" w:hAnsiTheme="majorHAnsi" w:cs="Arial"/>
          <w:sz w:val="24"/>
          <w:szCs w:val="24"/>
        </w:rPr>
        <w:t>Mr. F</w:t>
      </w:r>
      <w:r>
        <w:rPr>
          <w:rFonts w:asciiTheme="majorHAnsi" w:hAnsiTheme="majorHAnsi" w:cs="Arial"/>
          <w:sz w:val="24"/>
          <w:szCs w:val="24"/>
        </w:rPr>
        <w:t xml:space="preserve">ennelly </w:t>
      </w:r>
      <w:r w:rsidR="00664745">
        <w:rPr>
          <w:rFonts w:asciiTheme="majorHAnsi" w:hAnsiTheme="majorHAnsi" w:cs="Arial"/>
          <w:sz w:val="24"/>
          <w:szCs w:val="24"/>
        </w:rPr>
        <w:t>said</w:t>
      </w:r>
      <w:r>
        <w:rPr>
          <w:rFonts w:asciiTheme="majorHAnsi" w:hAnsiTheme="majorHAnsi" w:cs="Arial"/>
          <w:sz w:val="24"/>
          <w:szCs w:val="24"/>
        </w:rPr>
        <w:t xml:space="preserve"> that he received feedback from Stuart Saginor from the CPA regarding the Widows Walk parking lot application. </w:t>
      </w:r>
      <w:r w:rsidR="00487538">
        <w:rPr>
          <w:rFonts w:asciiTheme="majorHAnsi" w:hAnsiTheme="majorHAnsi" w:cs="Arial"/>
          <w:sz w:val="24"/>
          <w:szCs w:val="24"/>
        </w:rPr>
        <w:t xml:space="preserve">Mr. Saginor said that the Board has to decide if the work for the parking lot is maintenance or a capital expense. Mr. Fennelly </w:t>
      </w:r>
      <w:r w:rsidR="00487538" w:rsidRPr="006369B0">
        <w:rPr>
          <w:rFonts w:asciiTheme="majorHAnsi" w:hAnsiTheme="majorHAnsi" w:cs="Arial"/>
          <w:sz w:val="24"/>
          <w:szCs w:val="24"/>
        </w:rPr>
        <w:t xml:space="preserve">read </w:t>
      </w:r>
      <w:r w:rsidRPr="006369B0">
        <w:rPr>
          <w:rFonts w:asciiTheme="majorHAnsi" w:hAnsiTheme="majorHAnsi" w:cs="Arial"/>
          <w:sz w:val="24"/>
          <w:szCs w:val="24"/>
        </w:rPr>
        <w:t>the following</w:t>
      </w:r>
      <w:r w:rsidR="00487538" w:rsidRPr="006369B0">
        <w:rPr>
          <w:rFonts w:asciiTheme="majorHAnsi" w:hAnsiTheme="majorHAnsi" w:cs="Arial"/>
          <w:sz w:val="24"/>
          <w:szCs w:val="24"/>
        </w:rPr>
        <w:t xml:space="preserve"> excerpt</w:t>
      </w:r>
      <w:r w:rsidRPr="006369B0">
        <w:rPr>
          <w:rFonts w:asciiTheme="majorHAnsi" w:hAnsiTheme="majorHAnsi" w:cs="Arial"/>
          <w:sz w:val="24"/>
          <w:szCs w:val="24"/>
        </w:rPr>
        <w:t>:</w:t>
      </w:r>
    </w:p>
    <w:p w:rsidR="00EC7768" w:rsidRPr="006369B0" w:rsidRDefault="00487538" w:rsidP="006369B0">
      <w:pPr>
        <w:ind w:left="288"/>
        <w:rPr>
          <w:rFonts w:asciiTheme="majorHAnsi" w:hAnsiTheme="majorHAnsi"/>
          <w:i/>
          <w:sz w:val="24"/>
          <w:szCs w:val="24"/>
        </w:rPr>
      </w:pPr>
      <w:r w:rsidRPr="006369B0">
        <w:rPr>
          <w:rFonts w:asciiTheme="majorHAnsi" w:hAnsiTheme="majorHAnsi"/>
          <w:i/>
          <w:sz w:val="24"/>
          <w:szCs w:val="24"/>
        </w:rPr>
        <w:t>Here are</w:t>
      </w:r>
      <w:r w:rsidR="00EC7768" w:rsidRPr="006369B0">
        <w:rPr>
          <w:rFonts w:asciiTheme="majorHAnsi" w:hAnsiTheme="majorHAnsi"/>
          <w:i/>
          <w:sz w:val="24"/>
          <w:szCs w:val="24"/>
        </w:rPr>
        <w:t xml:space="preserve"> the two definitions in CPA that will help you determine the difference: </w:t>
      </w:r>
    </w:p>
    <w:p w:rsidR="00487538" w:rsidRPr="006369B0" w:rsidRDefault="00EC7768" w:rsidP="006369B0">
      <w:pPr>
        <w:ind w:left="288"/>
        <w:rPr>
          <w:rFonts w:asciiTheme="majorHAnsi" w:hAnsiTheme="majorHAnsi"/>
          <w:i/>
          <w:iCs/>
          <w:sz w:val="24"/>
          <w:szCs w:val="24"/>
        </w:rPr>
      </w:pPr>
      <w:r w:rsidRPr="006369B0">
        <w:rPr>
          <w:rFonts w:asciiTheme="majorHAnsi" w:hAnsiTheme="majorHAnsi"/>
          <w:i/>
          <w:iCs/>
          <w:sz w:val="24"/>
          <w:szCs w:val="24"/>
        </w:rPr>
        <w:t>“Capital improvement”, reconstruction or alteration of real property that: (1) materially adds to the value of the real property, or appreciably prolongs the useful life of the real property; (2) becomes part of the real pr</w:t>
      </w:r>
      <w:r w:rsidR="00487538" w:rsidRPr="006369B0">
        <w:rPr>
          <w:rFonts w:asciiTheme="majorHAnsi" w:hAnsiTheme="majorHAnsi"/>
          <w:i/>
          <w:iCs/>
          <w:sz w:val="24"/>
          <w:szCs w:val="24"/>
        </w:rPr>
        <w:t>operty or is permanently affixed</w:t>
      </w:r>
      <w:r w:rsidRPr="006369B0">
        <w:rPr>
          <w:rFonts w:asciiTheme="majorHAnsi" w:hAnsiTheme="majorHAnsi"/>
          <w:i/>
          <w:iCs/>
          <w:sz w:val="24"/>
          <w:szCs w:val="24"/>
        </w:rPr>
        <w:t xml:space="preserve"> to the real propert</w:t>
      </w:r>
      <w:r w:rsidR="00487538" w:rsidRPr="006369B0">
        <w:rPr>
          <w:rFonts w:asciiTheme="majorHAnsi" w:hAnsiTheme="majorHAnsi"/>
          <w:i/>
          <w:iCs/>
          <w:sz w:val="24"/>
          <w:szCs w:val="24"/>
        </w:rPr>
        <w:t>y…”</w:t>
      </w:r>
    </w:p>
    <w:p w:rsidR="00EC7768" w:rsidRPr="006369B0" w:rsidRDefault="00487538" w:rsidP="006369B0">
      <w:pPr>
        <w:ind w:left="288"/>
        <w:rPr>
          <w:rFonts w:asciiTheme="majorHAnsi" w:hAnsiTheme="majorHAnsi"/>
          <w:sz w:val="24"/>
          <w:szCs w:val="24"/>
        </w:rPr>
      </w:pPr>
      <w:r w:rsidRPr="006369B0">
        <w:rPr>
          <w:rFonts w:asciiTheme="majorHAnsi" w:hAnsiTheme="majorHAnsi"/>
          <w:i/>
          <w:iCs/>
          <w:sz w:val="24"/>
          <w:szCs w:val="24"/>
        </w:rPr>
        <w:t xml:space="preserve"> </w:t>
      </w:r>
      <w:r w:rsidR="00EC7768" w:rsidRPr="006369B0">
        <w:rPr>
          <w:rFonts w:asciiTheme="majorHAnsi" w:hAnsiTheme="majorHAnsi"/>
          <w:i/>
          <w:iCs/>
          <w:sz w:val="24"/>
          <w:szCs w:val="24"/>
        </w:rPr>
        <w:t>“Maintenance”, incidental repairs which neither materially add to the value of the property nor appreciably prolong the property’s life, but keep the property in a condition of fitness, efficiency or readiness.</w:t>
      </w:r>
      <w:r w:rsidR="00EC7768" w:rsidRPr="006369B0">
        <w:rPr>
          <w:rFonts w:asciiTheme="majorHAnsi" w:hAnsiTheme="majorHAnsi"/>
          <w:sz w:val="24"/>
          <w:szCs w:val="24"/>
        </w:rPr>
        <w:t> </w:t>
      </w:r>
    </w:p>
    <w:p w:rsidR="00487538" w:rsidRPr="006369B0" w:rsidRDefault="00487538" w:rsidP="006369B0">
      <w:pPr>
        <w:ind w:left="288"/>
        <w:rPr>
          <w:rFonts w:asciiTheme="majorHAnsi" w:hAnsiTheme="majorHAnsi"/>
          <w:i/>
          <w:sz w:val="24"/>
          <w:szCs w:val="24"/>
        </w:rPr>
      </w:pPr>
      <w:r w:rsidRPr="006369B0">
        <w:rPr>
          <w:rFonts w:asciiTheme="majorHAnsi" w:hAnsiTheme="majorHAnsi"/>
          <w:i/>
          <w:sz w:val="24"/>
          <w:szCs w:val="24"/>
        </w:rPr>
        <w:t xml:space="preserve">CPA recreational funds can only be spent to support outdoor recreation, never to support indoor activities, per the definition of “recreational use”. </w:t>
      </w:r>
      <w:r w:rsidR="006369B0" w:rsidRPr="006369B0">
        <w:rPr>
          <w:rFonts w:asciiTheme="majorHAnsi" w:hAnsiTheme="majorHAnsi"/>
          <w:i/>
          <w:sz w:val="24"/>
          <w:szCs w:val="24"/>
        </w:rPr>
        <w:t>In your case, folks will be using the parking lot for outdoor golf, but many will be using the lot just to go to events or the facilities at the clubhouse. </w:t>
      </w:r>
    </w:p>
    <w:p w:rsidR="006369B0" w:rsidRPr="006369B0" w:rsidRDefault="006369B0" w:rsidP="006369B0">
      <w:pPr>
        <w:ind w:left="288"/>
        <w:rPr>
          <w:rFonts w:asciiTheme="majorHAnsi" w:hAnsiTheme="majorHAnsi"/>
          <w:i/>
          <w:sz w:val="24"/>
          <w:szCs w:val="24"/>
        </w:rPr>
      </w:pPr>
      <w:r w:rsidRPr="006369B0">
        <w:rPr>
          <w:rFonts w:asciiTheme="majorHAnsi" w:hAnsiTheme="majorHAnsi"/>
          <w:i/>
          <w:sz w:val="24"/>
          <w:szCs w:val="24"/>
        </w:rPr>
        <w:t>If the CPC still decides to proceed with the project, you shouldn’t pay 100% of the cost, since some percentage of the parking lot will be used for CPA-</w:t>
      </w:r>
      <w:r w:rsidRPr="006369B0">
        <w:rPr>
          <w:rFonts w:asciiTheme="majorHAnsi" w:hAnsiTheme="majorHAnsi"/>
          <w:i/>
          <w:sz w:val="24"/>
          <w:szCs w:val="24"/>
          <w:u w:val="single"/>
        </w:rPr>
        <w:t>ineligible</w:t>
      </w:r>
      <w:r w:rsidRPr="006369B0">
        <w:rPr>
          <w:rFonts w:asciiTheme="majorHAnsi" w:hAnsiTheme="majorHAnsi"/>
          <w:i/>
          <w:sz w:val="24"/>
          <w:szCs w:val="24"/>
        </w:rPr>
        <w:t xml:space="preserve"> indoor activities.</w:t>
      </w:r>
    </w:p>
    <w:p w:rsidR="00EC7768" w:rsidRDefault="006369B0" w:rsidP="00EC7768">
      <w:pPr>
        <w:rPr>
          <w:rFonts w:asciiTheme="majorHAnsi" w:hAnsiTheme="majorHAnsi"/>
          <w:sz w:val="24"/>
          <w:szCs w:val="24"/>
        </w:rPr>
      </w:pPr>
      <w:r w:rsidRPr="006369B0">
        <w:rPr>
          <w:rFonts w:asciiTheme="majorHAnsi" w:hAnsiTheme="majorHAnsi"/>
          <w:sz w:val="24"/>
          <w:szCs w:val="24"/>
          <w:u w:val="single"/>
        </w:rPr>
        <w:t>Ms. Scott Pipes</w:t>
      </w:r>
      <w:r>
        <w:rPr>
          <w:rFonts w:asciiTheme="majorHAnsi" w:hAnsiTheme="majorHAnsi"/>
          <w:sz w:val="24"/>
          <w:szCs w:val="24"/>
        </w:rPr>
        <w:t xml:space="preserve"> said she does not support the project and thinks the price is too high for a parking lot. She would like to see an itemized budget.</w:t>
      </w:r>
    </w:p>
    <w:p w:rsidR="006369B0" w:rsidRDefault="006369B0" w:rsidP="00EC7768">
      <w:pPr>
        <w:rPr>
          <w:rFonts w:asciiTheme="majorHAnsi" w:hAnsiTheme="majorHAnsi"/>
          <w:sz w:val="24"/>
          <w:szCs w:val="24"/>
        </w:rPr>
      </w:pPr>
      <w:r w:rsidRPr="006369B0">
        <w:rPr>
          <w:rFonts w:asciiTheme="majorHAnsi" w:hAnsiTheme="majorHAnsi"/>
          <w:sz w:val="24"/>
          <w:szCs w:val="24"/>
          <w:u w:val="single"/>
        </w:rPr>
        <w:t>Mr. Connor</w:t>
      </w:r>
      <w:r>
        <w:rPr>
          <w:rFonts w:asciiTheme="majorHAnsi" w:hAnsiTheme="majorHAnsi"/>
          <w:sz w:val="24"/>
          <w:szCs w:val="24"/>
        </w:rPr>
        <w:t xml:space="preserve"> said that he agrees it is difficult to support.</w:t>
      </w:r>
    </w:p>
    <w:p w:rsidR="006369B0" w:rsidRDefault="006369B0" w:rsidP="00EC7768">
      <w:pPr>
        <w:rPr>
          <w:rFonts w:asciiTheme="majorHAnsi" w:hAnsiTheme="majorHAnsi"/>
          <w:sz w:val="24"/>
          <w:szCs w:val="24"/>
        </w:rPr>
      </w:pPr>
      <w:r w:rsidRPr="006369B0">
        <w:rPr>
          <w:rFonts w:asciiTheme="majorHAnsi" w:hAnsiTheme="majorHAnsi"/>
          <w:sz w:val="24"/>
          <w:szCs w:val="24"/>
          <w:u w:val="single"/>
        </w:rPr>
        <w:t>Mr. Smith</w:t>
      </w:r>
      <w:r>
        <w:rPr>
          <w:rFonts w:asciiTheme="majorHAnsi" w:hAnsiTheme="majorHAnsi"/>
          <w:sz w:val="24"/>
          <w:szCs w:val="24"/>
        </w:rPr>
        <w:t xml:space="preserve"> noted that it appears to be a maintenance project rather than more access to the property.</w:t>
      </w:r>
    </w:p>
    <w:p w:rsidR="00105291" w:rsidRDefault="006369B0" w:rsidP="00EC7768">
      <w:pPr>
        <w:rPr>
          <w:rFonts w:asciiTheme="majorHAnsi" w:hAnsiTheme="majorHAnsi"/>
          <w:sz w:val="24"/>
          <w:szCs w:val="24"/>
        </w:rPr>
      </w:pPr>
      <w:r w:rsidRPr="00105291">
        <w:rPr>
          <w:rFonts w:asciiTheme="majorHAnsi" w:hAnsiTheme="majorHAnsi"/>
          <w:sz w:val="24"/>
          <w:szCs w:val="24"/>
          <w:u w:val="single"/>
        </w:rPr>
        <w:t>Mr. Chick</w:t>
      </w:r>
      <w:r>
        <w:rPr>
          <w:rFonts w:asciiTheme="majorHAnsi" w:hAnsiTheme="majorHAnsi"/>
          <w:sz w:val="24"/>
          <w:szCs w:val="24"/>
        </w:rPr>
        <w:t xml:space="preserve"> agreed with all of the comments and said that if this was </w:t>
      </w:r>
      <w:r w:rsidR="00664745">
        <w:rPr>
          <w:rFonts w:asciiTheme="majorHAnsi" w:hAnsiTheme="majorHAnsi"/>
          <w:sz w:val="24"/>
          <w:szCs w:val="24"/>
        </w:rPr>
        <w:t xml:space="preserve">a </w:t>
      </w:r>
      <w:r>
        <w:rPr>
          <w:rFonts w:asciiTheme="majorHAnsi" w:hAnsiTheme="majorHAnsi"/>
          <w:sz w:val="24"/>
          <w:szCs w:val="24"/>
        </w:rPr>
        <w:t xml:space="preserve">parking lot that </w:t>
      </w:r>
      <w:r w:rsidR="00664745">
        <w:rPr>
          <w:rFonts w:asciiTheme="majorHAnsi" w:hAnsiTheme="majorHAnsi"/>
          <w:sz w:val="24"/>
          <w:szCs w:val="24"/>
        </w:rPr>
        <w:t xml:space="preserve">also </w:t>
      </w:r>
      <w:r>
        <w:rPr>
          <w:rFonts w:asciiTheme="majorHAnsi" w:hAnsiTheme="majorHAnsi"/>
          <w:sz w:val="24"/>
          <w:szCs w:val="24"/>
        </w:rPr>
        <w:t xml:space="preserve">served a recreational purpose that they </w:t>
      </w:r>
      <w:r w:rsidR="00664745">
        <w:rPr>
          <w:rFonts w:asciiTheme="majorHAnsi" w:hAnsiTheme="majorHAnsi"/>
          <w:sz w:val="24"/>
          <w:szCs w:val="24"/>
        </w:rPr>
        <w:t>were</w:t>
      </w:r>
      <w:r>
        <w:rPr>
          <w:rFonts w:asciiTheme="majorHAnsi" w:hAnsiTheme="majorHAnsi"/>
          <w:sz w:val="24"/>
          <w:szCs w:val="24"/>
        </w:rPr>
        <w:t xml:space="preserve"> financing that it would be okay. But, that doesn’t </w:t>
      </w:r>
      <w:r w:rsidR="00105291">
        <w:rPr>
          <w:rFonts w:asciiTheme="majorHAnsi" w:hAnsiTheme="majorHAnsi"/>
          <w:sz w:val="24"/>
          <w:szCs w:val="24"/>
        </w:rPr>
        <w:t xml:space="preserve">seem to be the case. He also voiced concerns about the site plan and </w:t>
      </w:r>
      <w:r w:rsidR="00664745">
        <w:rPr>
          <w:rFonts w:asciiTheme="majorHAnsi" w:hAnsiTheme="majorHAnsi"/>
          <w:sz w:val="24"/>
          <w:szCs w:val="24"/>
        </w:rPr>
        <w:t xml:space="preserve">the </w:t>
      </w:r>
      <w:r w:rsidR="00105291">
        <w:rPr>
          <w:rFonts w:asciiTheme="majorHAnsi" w:hAnsiTheme="majorHAnsi"/>
          <w:sz w:val="24"/>
          <w:szCs w:val="24"/>
        </w:rPr>
        <w:t xml:space="preserve">lack of compliance. He </w:t>
      </w:r>
      <w:r w:rsidR="00664745">
        <w:rPr>
          <w:rFonts w:asciiTheme="majorHAnsi" w:hAnsiTheme="majorHAnsi"/>
          <w:sz w:val="24"/>
          <w:szCs w:val="24"/>
        </w:rPr>
        <w:t>voiced</w:t>
      </w:r>
      <w:r w:rsidR="00740DF1">
        <w:rPr>
          <w:rFonts w:asciiTheme="majorHAnsi" w:hAnsiTheme="majorHAnsi"/>
          <w:sz w:val="24"/>
          <w:szCs w:val="24"/>
        </w:rPr>
        <w:t xml:space="preserve"> concern about the perception of CPC spending ¾ of a million dollars on a parking lot</w:t>
      </w:r>
      <w:r w:rsidR="00664745">
        <w:rPr>
          <w:rFonts w:asciiTheme="majorHAnsi" w:hAnsiTheme="majorHAnsi"/>
          <w:sz w:val="24"/>
          <w:szCs w:val="24"/>
        </w:rPr>
        <w:t xml:space="preserve"> when there </w:t>
      </w:r>
      <w:r w:rsidR="00740DF1">
        <w:rPr>
          <w:rFonts w:asciiTheme="majorHAnsi" w:hAnsiTheme="majorHAnsi"/>
          <w:sz w:val="24"/>
          <w:szCs w:val="24"/>
        </w:rPr>
        <w:t>are other projects that need attention.</w:t>
      </w:r>
    </w:p>
    <w:p w:rsidR="00740DF1" w:rsidRPr="006369B0" w:rsidRDefault="00740DF1" w:rsidP="00EC7768">
      <w:pPr>
        <w:rPr>
          <w:rFonts w:asciiTheme="majorHAnsi" w:hAnsiTheme="majorHAnsi"/>
          <w:sz w:val="24"/>
          <w:szCs w:val="24"/>
        </w:rPr>
      </w:pPr>
      <w:r w:rsidRPr="00740DF1">
        <w:rPr>
          <w:rFonts w:asciiTheme="majorHAnsi" w:hAnsiTheme="majorHAnsi"/>
          <w:sz w:val="24"/>
          <w:szCs w:val="24"/>
          <w:u w:val="single"/>
        </w:rPr>
        <w:lastRenderedPageBreak/>
        <w:t>Ms. Durante</w:t>
      </w:r>
      <w:r>
        <w:rPr>
          <w:rFonts w:asciiTheme="majorHAnsi" w:hAnsiTheme="majorHAnsi"/>
          <w:sz w:val="24"/>
          <w:szCs w:val="24"/>
        </w:rPr>
        <w:t xml:space="preserve"> said she had the impression in the initial hearing that the Board was not for this project. She does not support it.</w:t>
      </w:r>
    </w:p>
    <w:p w:rsidR="00740DF1" w:rsidRDefault="00740DF1" w:rsidP="00EC7768">
      <w:pPr>
        <w:tabs>
          <w:tab w:val="left" w:pos="1170"/>
        </w:tabs>
        <w:rPr>
          <w:rFonts w:asciiTheme="majorHAnsi" w:hAnsiTheme="majorHAnsi" w:cs="Arial"/>
          <w:sz w:val="24"/>
          <w:szCs w:val="24"/>
        </w:rPr>
      </w:pPr>
      <w:r w:rsidRPr="00740DF1">
        <w:rPr>
          <w:rFonts w:asciiTheme="majorHAnsi" w:hAnsiTheme="majorHAnsi" w:cs="Arial"/>
          <w:sz w:val="24"/>
          <w:szCs w:val="24"/>
          <w:u w:val="single"/>
        </w:rPr>
        <w:t>Ms. Brennan</w:t>
      </w:r>
      <w:r>
        <w:rPr>
          <w:rFonts w:asciiTheme="majorHAnsi" w:hAnsiTheme="majorHAnsi" w:cs="Arial"/>
          <w:sz w:val="24"/>
          <w:szCs w:val="24"/>
        </w:rPr>
        <w:t xml:space="preserve"> said she was struck by the fact that this project was not included in the clubhouse funding; it appears that it wasn’t’ included because the economics of Widows Walk could not support it. She is not in favor of this project.</w:t>
      </w:r>
    </w:p>
    <w:p w:rsidR="00740DF1" w:rsidRPr="006369B0" w:rsidRDefault="00740DF1" w:rsidP="00EC7768">
      <w:pPr>
        <w:tabs>
          <w:tab w:val="left" w:pos="1170"/>
        </w:tabs>
        <w:rPr>
          <w:rFonts w:asciiTheme="majorHAnsi" w:hAnsiTheme="majorHAnsi" w:cs="Arial"/>
          <w:sz w:val="24"/>
          <w:szCs w:val="24"/>
        </w:rPr>
      </w:pPr>
      <w:r w:rsidRPr="00740DF1">
        <w:rPr>
          <w:rFonts w:asciiTheme="majorHAnsi" w:hAnsiTheme="majorHAnsi" w:cs="Arial"/>
          <w:sz w:val="24"/>
          <w:szCs w:val="24"/>
          <w:u w:val="single"/>
        </w:rPr>
        <w:t>Mr. Fennelly</w:t>
      </w:r>
      <w:r w:rsidR="00664745">
        <w:rPr>
          <w:rFonts w:asciiTheme="majorHAnsi" w:hAnsiTheme="majorHAnsi" w:cs="Arial"/>
          <w:sz w:val="24"/>
          <w:szCs w:val="24"/>
        </w:rPr>
        <w:t xml:space="preserve"> agreed that this should have included </w:t>
      </w:r>
      <w:r>
        <w:rPr>
          <w:rFonts w:asciiTheme="majorHAnsi" w:hAnsiTheme="majorHAnsi" w:cs="Arial"/>
          <w:sz w:val="24"/>
          <w:szCs w:val="24"/>
        </w:rPr>
        <w:t xml:space="preserve">in the clubhouse project. </w:t>
      </w:r>
      <w:r w:rsidR="00664745">
        <w:rPr>
          <w:rFonts w:asciiTheme="majorHAnsi" w:hAnsiTheme="majorHAnsi" w:cs="Arial"/>
          <w:sz w:val="24"/>
          <w:szCs w:val="24"/>
        </w:rPr>
        <w:t xml:space="preserve">He will send out Mr. </w:t>
      </w:r>
      <w:proofErr w:type="spellStart"/>
      <w:r w:rsidR="00664745">
        <w:rPr>
          <w:rFonts w:asciiTheme="majorHAnsi" w:hAnsiTheme="majorHAnsi" w:cs="Arial"/>
          <w:sz w:val="24"/>
          <w:szCs w:val="24"/>
        </w:rPr>
        <w:t>Saginor’s</w:t>
      </w:r>
      <w:proofErr w:type="spellEnd"/>
      <w:r w:rsidR="00664745">
        <w:rPr>
          <w:rFonts w:asciiTheme="majorHAnsi" w:hAnsiTheme="majorHAnsi" w:cs="Arial"/>
          <w:sz w:val="24"/>
          <w:szCs w:val="24"/>
        </w:rPr>
        <w:t xml:space="preserve"> </w:t>
      </w:r>
      <w:r w:rsidR="003C1BAF">
        <w:rPr>
          <w:rFonts w:asciiTheme="majorHAnsi" w:hAnsiTheme="majorHAnsi" w:cs="Arial"/>
          <w:sz w:val="24"/>
          <w:szCs w:val="24"/>
        </w:rPr>
        <w:t xml:space="preserve">email </w:t>
      </w:r>
      <w:r w:rsidR="00EB4D8D">
        <w:rPr>
          <w:rFonts w:asciiTheme="majorHAnsi" w:hAnsiTheme="majorHAnsi" w:cs="Arial"/>
          <w:sz w:val="24"/>
          <w:szCs w:val="24"/>
        </w:rPr>
        <w:t>response to his questions t</w:t>
      </w:r>
      <w:r w:rsidR="00664745">
        <w:rPr>
          <w:rFonts w:asciiTheme="majorHAnsi" w:hAnsiTheme="majorHAnsi" w:cs="Arial"/>
          <w:sz w:val="24"/>
          <w:szCs w:val="24"/>
        </w:rPr>
        <w:t>o the Board.</w:t>
      </w:r>
    </w:p>
    <w:p w:rsidR="00EB4D8D" w:rsidRPr="00EB4D8D" w:rsidRDefault="00EC7768" w:rsidP="00EC7768">
      <w:pPr>
        <w:tabs>
          <w:tab w:val="left" w:pos="1170"/>
        </w:tabs>
        <w:rPr>
          <w:rFonts w:asciiTheme="majorHAnsi" w:hAnsiTheme="majorHAnsi" w:cs="Arial"/>
          <w:b/>
          <w:sz w:val="24"/>
          <w:szCs w:val="24"/>
          <w:u w:val="single"/>
        </w:rPr>
      </w:pPr>
      <w:r w:rsidRPr="00EB4D8D">
        <w:rPr>
          <w:rFonts w:asciiTheme="majorHAnsi" w:hAnsiTheme="majorHAnsi" w:cs="Arial"/>
          <w:b/>
          <w:sz w:val="24"/>
          <w:szCs w:val="24"/>
          <w:u w:val="single"/>
        </w:rPr>
        <w:t>Discussion – Border Street Property</w:t>
      </w:r>
      <w:r w:rsidR="00EB4D8D" w:rsidRPr="00EB4D8D">
        <w:rPr>
          <w:rFonts w:asciiTheme="majorHAnsi" w:hAnsiTheme="majorHAnsi" w:cs="Arial"/>
          <w:b/>
          <w:sz w:val="24"/>
          <w:szCs w:val="24"/>
          <w:u w:val="single"/>
        </w:rPr>
        <w:t xml:space="preserve"> update</w:t>
      </w:r>
    </w:p>
    <w:p w:rsidR="00EB4D8D" w:rsidRPr="00487538" w:rsidRDefault="00EC7768" w:rsidP="00C8579C">
      <w:pPr>
        <w:tabs>
          <w:tab w:val="left" w:pos="1170"/>
          <w:tab w:val="left" w:pos="8910"/>
        </w:tabs>
        <w:rPr>
          <w:rFonts w:asciiTheme="majorHAnsi" w:hAnsiTheme="majorHAnsi" w:cs="Arial"/>
          <w:sz w:val="24"/>
          <w:szCs w:val="24"/>
        </w:rPr>
      </w:pPr>
      <w:r w:rsidRPr="00487538">
        <w:rPr>
          <w:rFonts w:asciiTheme="majorHAnsi" w:hAnsiTheme="majorHAnsi" w:cs="Arial"/>
          <w:sz w:val="24"/>
          <w:szCs w:val="24"/>
        </w:rPr>
        <w:t>Dan Fennelly</w:t>
      </w:r>
      <w:r w:rsidR="00EB4D8D">
        <w:rPr>
          <w:rFonts w:asciiTheme="majorHAnsi" w:hAnsiTheme="majorHAnsi" w:cs="Arial"/>
          <w:sz w:val="24"/>
          <w:szCs w:val="24"/>
        </w:rPr>
        <w:t xml:space="preserve"> said that there have been discussions, but there is nothing definitive yet. Ms. Joseph, Planning Director, said that the funds needed will likely be more than what CPC could provide. There are still too many questions. The BOS will be meeting in executive session </w:t>
      </w:r>
      <w:r w:rsidR="00C8579C">
        <w:rPr>
          <w:rFonts w:asciiTheme="majorHAnsi" w:hAnsiTheme="majorHAnsi" w:cs="Arial"/>
          <w:sz w:val="24"/>
          <w:szCs w:val="24"/>
        </w:rPr>
        <w:t>tomorrow night (10/6)</w:t>
      </w:r>
      <w:r w:rsidR="00EB4D8D">
        <w:rPr>
          <w:rFonts w:asciiTheme="majorHAnsi" w:hAnsiTheme="majorHAnsi" w:cs="Arial"/>
          <w:sz w:val="24"/>
          <w:szCs w:val="24"/>
        </w:rPr>
        <w:t>.</w:t>
      </w:r>
    </w:p>
    <w:p w:rsidR="003C45F2" w:rsidRPr="00C8579C" w:rsidRDefault="003C45F2" w:rsidP="003C45F2">
      <w:pPr>
        <w:tabs>
          <w:tab w:val="left" w:pos="1170"/>
        </w:tabs>
        <w:rPr>
          <w:rFonts w:asciiTheme="majorHAnsi" w:hAnsiTheme="majorHAnsi" w:cs="Arial"/>
          <w:b/>
          <w:sz w:val="24"/>
          <w:szCs w:val="24"/>
          <w:u w:val="single"/>
        </w:rPr>
      </w:pPr>
      <w:r w:rsidRPr="00C8579C">
        <w:rPr>
          <w:rFonts w:asciiTheme="majorHAnsi" w:hAnsiTheme="majorHAnsi" w:cs="Arial"/>
          <w:b/>
          <w:sz w:val="24"/>
          <w:szCs w:val="24"/>
          <w:u w:val="single"/>
        </w:rPr>
        <w:t xml:space="preserve">Discussion/Vote – Closing costs for Mordecai Lincoln purchase </w:t>
      </w:r>
    </w:p>
    <w:p w:rsidR="003C45F2" w:rsidRDefault="003C45F2" w:rsidP="003C45F2">
      <w:pPr>
        <w:tabs>
          <w:tab w:val="left" w:pos="1170"/>
        </w:tabs>
        <w:rPr>
          <w:rFonts w:asciiTheme="majorHAnsi" w:hAnsiTheme="majorHAnsi" w:cs="Arial"/>
          <w:sz w:val="24"/>
          <w:szCs w:val="24"/>
        </w:rPr>
      </w:pPr>
      <w:r>
        <w:rPr>
          <w:rFonts w:asciiTheme="majorHAnsi" w:hAnsiTheme="majorHAnsi" w:cs="Arial"/>
          <w:sz w:val="24"/>
          <w:szCs w:val="24"/>
        </w:rPr>
        <w:t>They cannot use administrative funds for closing costs and will need to go back to Town meeting to get those funds approved. Mr. Fennelly received an estimate of $2,000 plus legal fees. He thinks they should ask for $10,000.</w:t>
      </w:r>
    </w:p>
    <w:p w:rsidR="003C45F2" w:rsidRDefault="003C45F2" w:rsidP="003C45F2">
      <w:pPr>
        <w:tabs>
          <w:tab w:val="left" w:pos="1170"/>
        </w:tabs>
        <w:rPr>
          <w:rFonts w:asciiTheme="majorHAnsi" w:hAnsiTheme="majorHAnsi" w:cs="Arial"/>
          <w:sz w:val="24"/>
          <w:szCs w:val="24"/>
        </w:rPr>
      </w:pPr>
      <w:r w:rsidRPr="00C8579C">
        <w:rPr>
          <w:rFonts w:asciiTheme="majorHAnsi" w:hAnsiTheme="majorHAnsi" w:cs="Arial"/>
          <w:sz w:val="24"/>
          <w:szCs w:val="24"/>
          <w:u w:val="single"/>
        </w:rPr>
        <w:t>Mr. Smith</w:t>
      </w:r>
      <w:r>
        <w:rPr>
          <w:rFonts w:asciiTheme="majorHAnsi" w:hAnsiTheme="majorHAnsi" w:cs="Arial"/>
          <w:sz w:val="24"/>
          <w:szCs w:val="24"/>
        </w:rPr>
        <w:t xml:space="preserve"> asked why we are being charged closing costs when we pay a retainer of about $300,000 each year. He would like to get a firm estimate for the closing since it is a straight forward transaction.</w:t>
      </w:r>
    </w:p>
    <w:p w:rsidR="003C45F2" w:rsidRDefault="003C45F2" w:rsidP="003C45F2">
      <w:pPr>
        <w:tabs>
          <w:tab w:val="left" w:pos="1170"/>
        </w:tabs>
        <w:rPr>
          <w:rFonts w:asciiTheme="majorHAnsi" w:hAnsiTheme="majorHAnsi" w:cs="Arial"/>
          <w:sz w:val="24"/>
          <w:szCs w:val="24"/>
        </w:rPr>
      </w:pPr>
      <w:r w:rsidRPr="003C45F2">
        <w:rPr>
          <w:rFonts w:asciiTheme="majorHAnsi" w:hAnsiTheme="majorHAnsi" w:cs="Arial"/>
          <w:sz w:val="24"/>
          <w:szCs w:val="24"/>
          <w:u w:val="single"/>
        </w:rPr>
        <w:t>Mr. Smith</w:t>
      </w:r>
      <w:r>
        <w:rPr>
          <w:rFonts w:asciiTheme="majorHAnsi" w:hAnsiTheme="majorHAnsi" w:cs="Arial"/>
          <w:sz w:val="24"/>
          <w:szCs w:val="24"/>
        </w:rPr>
        <w:t xml:space="preserve"> made a motion to appropriate $2,000 for closing costs and legal fees not to exceed $7,000 for the purchase of Mordecai Lincoln property; seconded by Ms. Scott Pipes; all in favor (8/0).</w:t>
      </w:r>
    </w:p>
    <w:p w:rsidR="00EC7768" w:rsidRPr="00EB4D8D" w:rsidRDefault="00EC7768" w:rsidP="00EC7768">
      <w:pPr>
        <w:tabs>
          <w:tab w:val="left" w:pos="1170"/>
        </w:tabs>
        <w:rPr>
          <w:rFonts w:asciiTheme="majorHAnsi" w:hAnsiTheme="majorHAnsi" w:cs="Arial"/>
          <w:b/>
          <w:sz w:val="24"/>
          <w:szCs w:val="24"/>
          <w:u w:val="single"/>
        </w:rPr>
      </w:pPr>
      <w:r w:rsidRPr="00EB4D8D">
        <w:rPr>
          <w:rFonts w:asciiTheme="majorHAnsi" w:hAnsiTheme="majorHAnsi" w:cs="Arial"/>
          <w:b/>
          <w:sz w:val="24"/>
          <w:szCs w:val="24"/>
          <w:u w:val="single"/>
        </w:rPr>
        <w:t>Discussion/Vote – Funds for restrictions on Mordecai Lincoln</w:t>
      </w:r>
    </w:p>
    <w:p w:rsidR="00C8579C" w:rsidRDefault="003C45F2" w:rsidP="00EC7768">
      <w:pPr>
        <w:tabs>
          <w:tab w:val="left" w:pos="1170"/>
        </w:tabs>
        <w:rPr>
          <w:rFonts w:asciiTheme="majorHAnsi" w:hAnsiTheme="majorHAnsi" w:cs="Arial"/>
          <w:sz w:val="24"/>
          <w:szCs w:val="24"/>
        </w:rPr>
      </w:pPr>
      <w:r w:rsidRPr="003C45F2">
        <w:rPr>
          <w:rFonts w:asciiTheme="majorHAnsi" w:hAnsiTheme="majorHAnsi" w:cs="Arial"/>
          <w:sz w:val="24"/>
          <w:szCs w:val="24"/>
          <w:u w:val="single"/>
        </w:rPr>
        <w:t>Mr. Fennelly</w:t>
      </w:r>
      <w:r w:rsidR="00C8579C">
        <w:rPr>
          <w:rFonts w:asciiTheme="majorHAnsi" w:hAnsiTheme="majorHAnsi" w:cs="Arial"/>
          <w:sz w:val="24"/>
          <w:szCs w:val="24"/>
        </w:rPr>
        <w:t xml:space="preserve"> made a motion </w:t>
      </w:r>
      <w:r>
        <w:rPr>
          <w:rFonts w:asciiTheme="majorHAnsi" w:hAnsiTheme="majorHAnsi" w:cs="Arial"/>
          <w:sz w:val="24"/>
          <w:szCs w:val="24"/>
        </w:rPr>
        <w:t>to appropriate</w:t>
      </w:r>
      <w:r w:rsidR="00C8579C">
        <w:rPr>
          <w:rFonts w:asciiTheme="majorHAnsi" w:hAnsiTheme="majorHAnsi" w:cs="Arial"/>
          <w:sz w:val="24"/>
          <w:szCs w:val="24"/>
        </w:rPr>
        <w:t xml:space="preserve"> $</w:t>
      </w:r>
      <w:r>
        <w:rPr>
          <w:rFonts w:asciiTheme="majorHAnsi" w:hAnsiTheme="majorHAnsi" w:cs="Arial"/>
          <w:sz w:val="24"/>
          <w:szCs w:val="24"/>
        </w:rPr>
        <w:t>15</w:t>
      </w:r>
      <w:r w:rsidR="00C8579C">
        <w:rPr>
          <w:rFonts w:asciiTheme="majorHAnsi" w:hAnsiTheme="majorHAnsi" w:cs="Arial"/>
          <w:sz w:val="24"/>
          <w:szCs w:val="24"/>
        </w:rPr>
        <w:t xml:space="preserve">,000 for Conservation </w:t>
      </w:r>
      <w:r>
        <w:rPr>
          <w:rFonts w:asciiTheme="majorHAnsi" w:hAnsiTheme="majorHAnsi" w:cs="Arial"/>
          <w:sz w:val="24"/>
          <w:szCs w:val="24"/>
        </w:rPr>
        <w:t xml:space="preserve">and Historic </w:t>
      </w:r>
      <w:r w:rsidR="00C8579C">
        <w:rPr>
          <w:rFonts w:asciiTheme="majorHAnsi" w:hAnsiTheme="majorHAnsi" w:cs="Arial"/>
          <w:sz w:val="24"/>
          <w:szCs w:val="24"/>
        </w:rPr>
        <w:t xml:space="preserve">Restrictions </w:t>
      </w:r>
      <w:r>
        <w:rPr>
          <w:rFonts w:asciiTheme="majorHAnsi" w:hAnsiTheme="majorHAnsi" w:cs="Arial"/>
          <w:sz w:val="24"/>
          <w:szCs w:val="24"/>
        </w:rPr>
        <w:t xml:space="preserve">as a one-time fee </w:t>
      </w:r>
      <w:r w:rsidR="00C8579C">
        <w:rPr>
          <w:rFonts w:asciiTheme="majorHAnsi" w:hAnsiTheme="majorHAnsi" w:cs="Arial"/>
          <w:sz w:val="24"/>
          <w:szCs w:val="24"/>
        </w:rPr>
        <w:t xml:space="preserve">on the Mordecai Lincoln property; seconded </w:t>
      </w:r>
      <w:r>
        <w:rPr>
          <w:rFonts w:asciiTheme="majorHAnsi" w:hAnsiTheme="majorHAnsi" w:cs="Arial"/>
          <w:sz w:val="24"/>
          <w:szCs w:val="24"/>
        </w:rPr>
        <w:t>Ms. Scott Pipes</w:t>
      </w:r>
      <w:r w:rsidR="00C8579C">
        <w:rPr>
          <w:rFonts w:asciiTheme="majorHAnsi" w:hAnsiTheme="majorHAnsi" w:cs="Arial"/>
          <w:sz w:val="24"/>
          <w:szCs w:val="24"/>
        </w:rPr>
        <w:t>; all in favor</w:t>
      </w:r>
      <w:r>
        <w:rPr>
          <w:rFonts w:asciiTheme="majorHAnsi" w:hAnsiTheme="majorHAnsi" w:cs="Arial"/>
          <w:sz w:val="24"/>
          <w:szCs w:val="24"/>
        </w:rPr>
        <w:t xml:space="preserve"> (8/0)</w:t>
      </w:r>
      <w:r w:rsidR="00C8579C">
        <w:rPr>
          <w:rFonts w:asciiTheme="majorHAnsi" w:hAnsiTheme="majorHAnsi" w:cs="Arial"/>
          <w:sz w:val="24"/>
          <w:szCs w:val="24"/>
        </w:rPr>
        <w:t xml:space="preserve">. </w:t>
      </w:r>
    </w:p>
    <w:p w:rsidR="00EC7768" w:rsidRDefault="00EC7768" w:rsidP="00EC7768">
      <w:pPr>
        <w:tabs>
          <w:tab w:val="left" w:pos="1170"/>
        </w:tabs>
        <w:rPr>
          <w:rFonts w:asciiTheme="majorHAnsi" w:hAnsiTheme="majorHAnsi" w:cs="Arial"/>
          <w:b/>
          <w:sz w:val="24"/>
          <w:szCs w:val="24"/>
        </w:rPr>
      </w:pPr>
      <w:r w:rsidRPr="007103D1">
        <w:rPr>
          <w:rFonts w:asciiTheme="majorHAnsi" w:hAnsiTheme="majorHAnsi" w:cs="Arial"/>
          <w:b/>
          <w:sz w:val="24"/>
          <w:szCs w:val="24"/>
          <w:u w:val="single"/>
        </w:rPr>
        <w:t>Discussion/Update – Review Open Projects</w:t>
      </w:r>
      <w:r w:rsidRPr="007103D1">
        <w:rPr>
          <w:rFonts w:asciiTheme="majorHAnsi" w:hAnsiTheme="majorHAnsi" w:cs="Arial"/>
          <w:b/>
          <w:sz w:val="24"/>
          <w:szCs w:val="24"/>
        </w:rPr>
        <w:tab/>
      </w:r>
    </w:p>
    <w:p w:rsidR="006D5DC6" w:rsidRDefault="00EC7768" w:rsidP="00F34194">
      <w:pPr>
        <w:pStyle w:val="ListParagraph"/>
        <w:numPr>
          <w:ilvl w:val="0"/>
          <w:numId w:val="16"/>
        </w:numPr>
        <w:tabs>
          <w:tab w:val="left" w:pos="1170"/>
        </w:tabs>
        <w:rPr>
          <w:rFonts w:asciiTheme="majorHAnsi" w:hAnsiTheme="majorHAnsi" w:cs="Arial"/>
          <w:sz w:val="24"/>
          <w:szCs w:val="24"/>
        </w:rPr>
      </w:pPr>
      <w:r w:rsidRPr="006D5DC6">
        <w:rPr>
          <w:rFonts w:asciiTheme="majorHAnsi" w:hAnsiTheme="majorHAnsi" w:cs="Arial"/>
          <w:sz w:val="24"/>
          <w:szCs w:val="24"/>
        </w:rPr>
        <w:t>Boardwalks &amp; Beach Mats (2017)</w:t>
      </w:r>
      <w:r w:rsidR="00DF125A" w:rsidRPr="006D5DC6">
        <w:rPr>
          <w:rFonts w:asciiTheme="majorHAnsi" w:hAnsiTheme="majorHAnsi" w:cs="Arial"/>
          <w:sz w:val="24"/>
          <w:szCs w:val="24"/>
        </w:rPr>
        <w:t xml:space="preserve"> –$9,200 left – keep </w:t>
      </w:r>
      <w:r w:rsidR="006D5DC6">
        <w:rPr>
          <w:rFonts w:asciiTheme="majorHAnsi" w:hAnsiTheme="majorHAnsi" w:cs="Arial"/>
          <w:sz w:val="24"/>
          <w:szCs w:val="24"/>
        </w:rPr>
        <w:t>open</w:t>
      </w:r>
      <w:r w:rsidR="007B10DE">
        <w:rPr>
          <w:rFonts w:asciiTheme="majorHAnsi" w:hAnsiTheme="majorHAnsi" w:cs="Arial"/>
          <w:sz w:val="24"/>
          <w:szCs w:val="24"/>
        </w:rPr>
        <w:t xml:space="preserve"> for new mats</w:t>
      </w:r>
    </w:p>
    <w:p w:rsidR="00D7661B" w:rsidRDefault="00EC7768" w:rsidP="006128AB">
      <w:pPr>
        <w:pStyle w:val="ListParagraph"/>
        <w:numPr>
          <w:ilvl w:val="0"/>
          <w:numId w:val="16"/>
        </w:numPr>
        <w:tabs>
          <w:tab w:val="left" w:pos="1170"/>
        </w:tabs>
        <w:rPr>
          <w:rFonts w:asciiTheme="majorHAnsi" w:hAnsiTheme="majorHAnsi" w:cs="Arial"/>
          <w:sz w:val="24"/>
          <w:szCs w:val="24"/>
        </w:rPr>
      </w:pPr>
      <w:r w:rsidRPr="00D7661B">
        <w:rPr>
          <w:rFonts w:asciiTheme="majorHAnsi" w:hAnsiTheme="majorHAnsi" w:cs="Arial"/>
          <w:sz w:val="24"/>
          <w:szCs w:val="24"/>
        </w:rPr>
        <w:t>Historical Survey &amp; Planning (2018)</w:t>
      </w:r>
      <w:r w:rsidR="00DF125A" w:rsidRPr="00D7661B">
        <w:rPr>
          <w:rFonts w:asciiTheme="majorHAnsi" w:hAnsiTheme="majorHAnsi" w:cs="Arial"/>
          <w:sz w:val="24"/>
          <w:szCs w:val="24"/>
        </w:rPr>
        <w:t xml:space="preserve"> – $10,000 – </w:t>
      </w:r>
      <w:r w:rsidR="00D7661B" w:rsidRPr="00D7661B">
        <w:rPr>
          <w:rFonts w:asciiTheme="majorHAnsi" w:hAnsiTheme="majorHAnsi" w:cs="Arial"/>
          <w:sz w:val="24"/>
          <w:szCs w:val="24"/>
        </w:rPr>
        <w:t xml:space="preserve">Mr. Smith is applying for </w:t>
      </w:r>
      <w:r w:rsidR="00D7661B">
        <w:rPr>
          <w:rFonts w:asciiTheme="majorHAnsi" w:hAnsiTheme="majorHAnsi" w:cs="Arial"/>
          <w:sz w:val="24"/>
          <w:szCs w:val="24"/>
        </w:rPr>
        <w:t>2021 grant</w:t>
      </w:r>
    </w:p>
    <w:p w:rsidR="00EC7768" w:rsidRPr="00D7661B" w:rsidRDefault="00EC7768" w:rsidP="006128AB">
      <w:pPr>
        <w:pStyle w:val="ListParagraph"/>
        <w:numPr>
          <w:ilvl w:val="0"/>
          <w:numId w:val="16"/>
        </w:numPr>
        <w:tabs>
          <w:tab w:val="left" w:pos="1170"/>
        </w:tabs>
        <w:rPr>
          <w:rFonts w:asciiTheme="majorHAnsi" w:hAnsiTheme="majorHAnsi" w:cs="Arial"/>
          <w:sz w:val="24"/>
          <w:szCs w:val="24"/>
        </w:rPr>
      </w:pPr>
      <w:r w:rsidRPr="00D7661B">
        <w:rPr>
          <w:rFonts w:asciiTheme="majorHAnsi" w:hAnsiTheme="majorHAnsi" w:cs="Arial"/>
          <w:sz w:val="24"/>
          <w:szCs w:val="24"/>
        </w:rPr>
        <w:t>WWI Plaque Restoration (2018)</w:t>
      </w:r>
      <w:r w:rsidR="00DF125A" w:rsidRPr="00D7661B">
        <w:rPr>
          <w:rFonts w:asciiTheme="majorHAnsi" w:hAnsiTheme="majorHAnsi" w:cs="Arial"/>
          <w:sz w:val="24"/>
          <w:szCs w:val="24"/>
        </w:rPr>
        <w:t xml:space="preserve"> </w:t>
      </w:r>
      <w:r w:rsidR="006D5DC6" w:rsidRPr="00D7661B">
        <w:rPr>
          <w:rFonts w:asciiTheme="majorHAnsi" w:hAnsiTheme="majorHAnsi" w:cs="Arial"/>
          <w:sz w:val="24"/>
          <w:szCs w:val="24"/>
        </w:rPr>
        <w:t>– in progress - $5,000</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Sunset Road Land Purchase (2018)</w:t>
      </w:r>
      <w:r w:rsidR="006D5DC6">
        <w:rPr>
          <w:rFonts w:asciiTheme="majorHAnsi" w:hAnsiTheme="majorHAnsi" w:cs="Arial"/>
          <w:sz w:val="24"/>
          <w:szCs w:val="24"/>
        </w:rPr>
        <w:t xml:space="preserve"> -  in progress</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North River Shipyard (2019)</w:t>
      </w:r>
      <w:r w:rsidR="006D5DC6">
        <w:rPr>
          <w:rFonts w:asciiTheme="majorHAnsi" w:hAnsiTheme="majorHAnsi" w:cs="Arial"/>
          <w:sz w:val="24"/>
          <w:szCs w:val="24"/>
        </w:rPr>
        <w:t xml:space="preserve"> – completed May 2020 - $300 balance</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Mass Humane Society Boathouse Roof (2019)</w:t>
      </w:r>
      <w:r w:rsidR="006D5DC6">
        <w:rPr>
          <w:rFonts w:asciiTheme="majorHAnsi" w:hAnsiTheme="majorHAnsi" w:cs="Arial"/>
          <w:sz w:val="24"/>
          <w:szCs w:val="24"/>
        </w:rPr>
        <w:t xml:space="preserve"> – </w:t>
      </w:r>
      <w:r w:rsidR="007B10DE">
        <w:rPr>
          <w:rFonts w:asciiTheme="majorHAnsi" w:hAnsiTheme="majorHAnsi" w:cs="Arial"/>
          <w:sz w:val="24"/>
          <w:szCs w:val="24"/>
        </w:rPr>
        <w:t>complete - just submitted final invoice</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Stockbridge Grain Chest &amp; Various Documents (2019)</w:t>
      </w:r>
      <w:r w:rsidR="006D5DC6">
        <w:rPr>
          <w:rFonts w:asciiTheme="majorHAnsi" w:hAnsiTheme="majorHAnsi" w:cs="Arial"/>
          <w:sz w:val="24"/>
          <w:szCs w:val="24"/>
        </w:rPr>
        <w:t xml:space="preserve"> – </w:t>
      </w:r>
      <w:r w:rsidR="007B10DE">
        <w:rPr>
          <w:rFonts w:asciiTheme="majorHAnsi" w:hAnsiTheme="majorHAnsi" w:cs="Arial"/>
          <w:sz w:val="24"/>
          <w:szCs w:val="24"/>
        </w:rPr>
        <w:t xml:space="preserve">in progress - </w:t>
      </w:r>
      <w:r w:rsidR="006D5DC6">
        <w:rPr>
          <w:rFonts w:asciiTheme="majorHAnsi" w:hAnsiTheme="majorHAnsi" w:cs="Arial"/>
          <w:sz w:val="24"/>
          <w:szCs w:val="24"/>
        </w:rPr>
        <w:t>$</w:t>
      </w:r>
      <w:r w:rsidR="007B10DE">
        <w:rPr>
          <w:rFonts w:asciiTheme="majorHAnsi" w:hAnsiTheme="majorHAnsi" w:cs="Arial"/>
          <w:sz w:val="24"/>
          <w:szCs w:val="24"/>
        </w:rPr>
        <w:t>6600</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Historic Mile Markers (2019)</w:t>
      </w:r>
      <w:r w:rsidR="006D5DC6">
        <w:rPr>
          <w:rFonts w:asciiTheme="majorHAnsi" w:hAnsiTheme="majorHAnsi" w:cs="Arial"/>
          <w:sz w:val="24"/>
          <w:szCs w:val="24"/>
        </w:rPr>
        <w:t xml:space="preserve"> – in progress - $5,000</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North Scituate Train Canopy (2019)</w:t>
      </w:r>
      <w:r w:rsidR="006D5DC6">
        <w:rPr>
          <w:rFonts w:asciiTheme="majorHAnsi" w:hAnsiTheme="majorHAnsi" w:cs="Arial"/>
          <w:sz w:val="24"/>
          <w:szCs w:val="24"/>
        </w:rPr>
        <w:t xml:space="preserve"> – in progress</w:t>
      </w:r>
    </w:p>
    <w:p w:rsidR="00EC7768" w:rsidRPr="00CF7168" w:rsidRDefault="00EC7768" w:rsidP="00EC7768">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HS Athletic Fields (2019)</w:t>
      </w:r>
      <w:r w:rsidR="006D5DC6">
        <w:rPr>
          <w:rFonts w:asciiTheme="majorHAnsi" w:hAnsiTheme="majorHAnsi" w:cs="Arial"/>
          <w:sz w:val="24"/>
          <w:szCs w:val="24"/>
        </w:rPr>
        <w:t xml:space="preserve"> – CPC funding complete</w:t>
      </w:r>
    </w:p>
    <w:p w:rsidR="006D5DC6" w:rsidRPr="00D7661B" w:rsidRDefault="00EC7768" w:rsidP="006D5DC6">
      <w:pPr>
        <w:pStyle w:val="ListParagraph"/>
        <w:numPr>
          <w:ilvl w:val="0"/>
          <w:numId w:val="16"/>
        </w:numPr>
        <w:tabs>
          <w:tab w:val="left" w:pos="1170"/>
        </w:tabs>
        <w:rPr>
          <w:rFonts w:asciiTheme="majorHAnsi" w:hAnsiTheme="majorHAnsi" w:cs="Arial"/>
          <w:sz w:val="24"/>
          <w:szCs w:val="24"/>
        </w:rPr>
      </w:pPr>
      <w:r w:rsidRPr="00CF7168">
        <w:rPr>
          <w:rFonts w:asciiTheme="majorHAnsi" w:hAnsiTheme="majorHAnsi" w:cs="Arial"/>
          <w:sz w:val="24"/>
          <w:szCs w:val="24"/>
        </w:rPr>
        <w:t>Cole Parkway Restoration (2019)</w:t>
      </w:r>
      <w:r w:rsidR="006D5DC6">
        <w:rPr>
          <w:rFonts w:asciiTheme="majorHAnsi" w:hAnsiTheme="majorHAnsi" w:cs="Arial"/>
          <w:sz w:val="24"/>
          <w:szCs w:val="24"/>
        </w:rPr>
        <w:t xml:space="preserve"> – in progress -$67,000 remaining</w:t>
      </w:r>
      <w:r w:rsidR="007B10DE">
        <w:rPr>
          <w:rFonts w:asciiTheme="majorHAnsi" w:hAnsiTheme="majorHAnsi" w:cs="Arial"/>
          <w:sz w:val="24"/>
          <w:szCs w:val="24"/>
        </w:rPr>
        <w:t xml:space="preserve"> for gazebo</w:t>
      </w:r>
    </w:p>
    <w:p w:rsidR="00D72D42" w:rsidRDefault="00D72D42" w:rsidP="00D7661B">
      <w:pPr>
        <w:tabs>
          <w:tab w:val="left" w:pos="1170"/>
        </w:tabs>
        <w:rPr>
          <w:rFonts w:asciiTheme="majorHAnsi" w:hAnsiTheme="majorHAnsi" w:cs="Arial"/>
          <w:b/>
          <w:sz w:val="24"/>
          <w:szCs w:val="24"/>
          <w:u w:val="single"/>
        </w:rPr>
      </w:pPr>
    </w:p>
    <w:p w:rsidR="00D72D42" w:rsidRDefault="00D72D42" w:rsidP="00D7661B">
      <w:pPr>
        <w:tabs>
          <w:tab w:val="left" w:pos="1170"/>
        </w:tabs>
        <w:rPr>
          <w:rFonts w:asciiTheme="majorHAnsi" w:hAnsiTheme="majorHAnsi" w:cs="Arial"/>
          <w:b/>
          <w:sz w:val="24"/>
          <w:szCs w:val="24"/>
          <w:u w:val="single"/>
        </w:rPr>
      </w:pPr>
    </w:p>
    <w:p w:rsidR="00EC7768" w:rsidRPr="00D7661B" w:rsidRDefault="00EC7768" w:rsidP="00D7661B">
      <w:pPr>
        <w:tabs>
          <w:tab w:val="left" w:pos="1170"/>
        </w:tabs>
        <w:rPr>
          <w:rFonts w:asciiTheme="majorHAnsi" w:hAnsiTheme="majorHAnsi" w:cs="Arial"/>
          <w:b/>
          <w:sz w:val="24"/>
          <w:szCs w:val="24"/>
          <w:u w:val="single"/>
        </w:rPr>
      </w:pPr>
      <w:bookmarkStart w:id="0" w:name="_GoBack"/>
      <w:bookmarkEnd w:id="0"/>
      <w:r w:rsidRPr="00D7661B">
        <w:rPr>
          <w:rFonts w:asciiTheme="majorHAnsi" w:hAnsiTheme="majorHAnsi" w:cs="Arial"/>
          <w:b/>
          <w:sz w:val="24"/>
          <w:szCs w:val="24"/>
          <w:u w:val="single"/>
        </w:rPr>
        <w:lastRenderedPageBreak/>
        <w:t>Discussion/Vote – Rescinding open projects</w:t>
      </w:r>
    </w:p>
    <w:p w:rsidR="006D5DC6" w:rsidRDefault="006D5DC6" w:rsidP="00D7661B">
      <w:pPr>
        <w:tabs>
          <w:tab w:val="left" w:pos="1170"/>
        </w:tabs>
        <w:rPr>
          <w:rFonts w:asciiTheme="majorHAnsi" w:hAnsiTheme="majorHAnsi" w:cs="Arial"/>
          <w:sz w:val="24"/>
          <w:szCs w:val="24"/>
        </w:rPr>
      </w:pPr>
      <w:r w:rsidRPr="00D7661B">
        <w:rPr>
          <w:rFonts w:asciiTheme="majorHAnsi" w:hAnsiTheme="majorHAnsi" w:cs="Arial"/>
          <w:sz w:val="24"/>
          <w:szCs w:val="24"/>
        </w:rPr>
        <w:t xml:space="preserve">Mr. Fennelly suggested waiting until the spring Town meeting to vote on rescissions. He would like the applicants to be notified about the rescissions as a courtesy. </w:t>
      </w:r>
    </w:p>
    <w:p w:rsidR="00225727" w:rsidRPr="00225727" w:rsidRDefault="00225727" w:rsidP="00D7661B">
      <w:pPr>
        <w:tabs>
          <w:tab w:val="left" w:pos="1170"/>
        </w:tabs>
        <w:rPr>
          <w:rFonts w:asciiTheme="majorHAnsi" w:hAnsiTheme="majorHAnsi" w:cs="Arial"/>
          <w:sz w:val="24"/>
          <w:szCs w:val="24"/>
          <w:u w:val="single"/>
        </w:rPr>
      </w:pPr>
      <w:r>
        <w:rPr>
          <w:rFonts w:asciiTheme="majorHAnsi" w:hAnsiTheme="majorHAnsi" w:cs="Arial"/>
          <w:sz w:val="24"/>
          <w:szCs w:val="24"/>
        </w:rPr>
        <w:t>He cited several amounts for rescission: $4,700/Community Park &amp; Playground; $1,400/Seawall Site Preservation; $1,500/Central Park Fields; $32,167/Clapp Road Field Study.</w:t>
      </w:r>
    </w:p>
    <w:p w:rsidR="00EC7768" w:rsidRPr="00225727" w:rsidRDefault="00EC7768" w:rsidP="00D7661B">
      <w:pPr>
        <w:tabs>
          <w:tab w:val="left" w:pos="1170"/>
        </w:tabs>
        <w:rPr>
          <w:rFonts w:asciiTheme="majorHAnsi" w:hAnsiTheme="majorHAnsi" w:cs="Arial"/>
          <w:sz w:val="24"/>
          <w:szCs w:val="24"/>
          <w:u w:val="single"/>
        </w:rPr>
      </w:pPr>
      <w:r w:rsidRPr="00225727">
        <w:rPr>
          <w:rFonts w:asciiTheme="majorHAnsi" w:hAnsiTheme="majorHAnsi" w:cs="Arial"/>
          <w:b/>
          <w:sz w:val="24"/>
          <w:szCs w:val="24"/>
          <w:u w:val="single"/>
        </w:rPr>
        <w:t>Discussion – New project applications for April TM – Dan Fennelly</w:t>
      </w:r>
    </w:p>
    <w:p w:rsidR="00930931" w:rsidRDefault="00930931" w:rsidP="00D7661B">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Mr. Fennelly said we have 12 project applications for FY22; they are all on the CPC website page. The amounts total more than they currently have. </w:t>
      </w:r>
    </w:p>
    <w:p w:rsidR="00930931" w:rsidRPr="008617DB" w:rsidRDefault="008617DB" w:rsidP="008617DB">
      <w:pPr>
        <w:pStyle w:val="ListParagraph"/>
        <w:numPr>
          <w:ilvl w:val="0"/>
          <w:numId w:val="21"/>
        </w:numPr>
        <w:tabs>
          <w:tab w:val="left" w:pos="1170"/>
        </w:tabs>
        <w:rPr>
          <w:rFonts w:asciiTheme="majorHAnsi" w:eastAsia="Times New Roman" w:hAnsiTheme="majorHAnsi" w:cs="Arial"/>
          <w:sz w:val="24"/>
          <w:szCs w:val="24"/>
        </w:rPr>
      </w:pPr>
      <w:r w:rsidRPr="008617DB">
        <w:rPr>
          <w:rFonts w:asciiTheme="majorHAnsi" w:eastAsia="Times New Roman" w:hAnsiTheme="majorHAnsi" w:cs="Arial"/>
          <w:sz w:val="24"/>
          <w:szCs w:val="24"/>
        </w:rPr>
        <w:t xml:space="preserve">Greenbush Park </w:t>
      </w:r>
      <w:r w:rsidR="00C5233A">
        <w:rPr>
          <w:rFonts w:asciiTheme="majorHAnsi" w:eastAsia="Times New Roman" w:hAnsiTheme="majorHAnsi" w:cs="Arial"/>
          <w:sz w:val="24"/>
          <w:szCs w:val="24"/>
        </w:rPr>
        <w:t>– Greenbush Concerned Citizens</w:t>
      </w:r>
    </w:p>
    <w:p w:rsidR="008617DB" w:rsidRDefault="008617DB" w:rsidP="008617DB">
      <w:pPr>
        <w:pStyle w:val="ListParagraph"/>
        <w:numPr>
          <w:ilvl w:val="0"/>
          <w:numId w:val="21"/>
        </w:numPr>
        <w:tabs>
          <w:tab w:val="left" w:pos="1170"/>
        </w:tabs>
        <w:rPr>
          <w:rFonts w:asciiTheme="majorHAnsi" w:eastAsia="Times New Roman" w:hAnsiTheme="majorHAnsi" w:cs="Arial"/>
          <w:sz w:val="24"/>
          <w:szCs w:val="24"/>
        </w:rPr>
      </w:pPr>
      <w:r w:rsidRPr="008617DB">
        <w:rPr>
          <w:rFonts w:asciiTheme="majorHAnsi" w:eastAsia="Times New Roman" w:hAnsiTheme="majorHAnsi" w:cs="Arial"/>
          <w:sz w:val="24"/>
          <w:szCs w:val="24"/>
        </w:rPr>
        <w:t xml:space="preserve">Westgate Stone wall Repair </w:t>
      </w:r>
      <w:r w:rsidR="00C5233A">
        <w:rPr>
          <w:rFonts w:asciiTheme="majorHAnsi" w:eastAsia="Times New Roman" w:hAnsiTheme="majorHAnsi" w:cs="Arial"/>
          <w:sz w:val="24"/>
          <w:szCs w:val="24"/>
        </w:rPr>
        <w:t xml:space="preserve">– Freya </w:t>
      </w:r>
      <w:proofErr w:type="spellStart"/>
      <w:r w:rsidR="00C5233A">
        <w:rPr>
          <w:rFonts w:asciiTheme="majorHAnsi" w:eastAsia="Times New Roman" w:hAnsiTheme="majorHAnsi" w:cs="Arial"/>
          <w:sz w:val="24"/>
          <w:szCs w:val="24"/>
        </w:rPr>
        <w:t>Shlegel</w:t>
      </w:r>
      <w:proofErr w:type="spellEnd"/>
    </w:p>
    <w:p w:rsidR="008617DB" w:rsidRPr="00C5233A" w:rsidRDefault="008617DB" w:rsidP="008617DB">
      <w:pPr>
        <w:pStyle w:val="ListParagraph"/>
        <w:numPr>
          <w:ilvl w:val="0"/>
          <w:numId w:val="21"/>
        </w:numPr>
        <w:tabs>
          <w:tab w:val="left" w:pos="1170"/>
        </w:tabs>
        <w:rPr>
          <w:rFonts w:asciiTheme="majorHAnsi" w:eastAsia="Times New Roman" w:hAnsiTheme="majorHAnsi" w:cs="Arial"/>
          <w:i/>
          <w:sz w:val="24"/>
          <w:szCs w:val="24"/>
        </w:rPr>
      </w:pPr>
      <w:r>
        <w:rPr>
          <w:rFonts w:asciiTheme="majorHAnsi" w:eastAsia="Times New Roman" w:hAnsiTheme="majorHAnsi" w:cs="Arial"/>
          <w:sz w:val="24"/>
          <w:szCs w:val="24"/>
        </w:rPr>
        <w:t xml:space="preserve">Border Street Land Purchase </w:t>
      </w:r>
      <w:r w:rsidR="00C5233A">
        <w:rPr>
          <w:rFonts w:asciiTheme="majorHAnsi" w:eastAsia="Times New Roman" w:hAnsiTheme="majorHAnsi" w:cs="Arial"/>
          <w:sz w:val="24"/>
          <w:szCs w:val="24"/>
        </w:rPr>
        <w:t>– Gulf River Assn (</w:t>
      </w:r>
      <w:r w:rsidRPr="00C5233A">
        <w:rPr>
          <w:rFonts w:asciiTheme="majorHAnsi" w:eastAsia="Times New Roman" w:hAnsiTheme="majorHAnsi" w:cs="Arial"/>
          <w:i/>
          <w:sz w:val="24"/>
          <w:szCs w:val="24"/>
        </w:rPr>
        <w:t xml:space="preserve">Mr. Fennelly said this has a lot of moving parts; Ms. </w:t>
      </w:r>
      <w:proofErr w:type="spellStart"/>
      <w:r w:rsidRPr="00C5233A">
        <w:rPr>
          <w:rFonts w:asciiTheme="majorHAnsi" w:eastAsia="Times New Roman" w:hAnsiTheme="majorHAnsi" w:cs="Arial"/>
          <w:i/>
          <w:sz w:val="24"/>
          <w:szCs w:val="24"/>
        </w:rPr>
        <w:t>Bu</w:t>
      </w:r>
      <w:r w:rsidR="00C5233A">
        <w:rPr>
          <w:rFonts w:asciiTheme="majorHAnsi" w:eastAsia="Times New Roman" w:hAnsiTheme="majorHAnsi" w:cs="Arial"/>
          <w:i/>
          <w:sz w:val="24"/>
          <w:szCs w:val="24"/>
        </w:rPr>
        <w:t>rbine</w:t>
      </w:r>
      <w:proofErr w:type="spellEnd"/>
      <w:r w:rsidR="00C5233A">
        <w:rPr>
          <w:rFonts w:asciiTheme="majorHAnsi" w:eastAsia="Times New Roman" w:hAnsiTheme="majorHAnsi" w:cs="Arial"/>
          <w:i/>
          <w:sz w:val="24"/>
          <w:szCs w:val="24"/>
        </w:rPr>
        <w:t xml:space="preserve"> said the property is</w:t>
      </w:r>
      <w:r w:rsidRPr="00C5233A">
        <w:rPr>
          <w:rFonts w:asciiTheme="majorHAnsi" w:eastAsia="Times New Roman" w:hAnsiTheme="majorHAnsi" w:cs="Arial"/>
          <w:i/>
          <w:sz w:val="24"/>
          <w:szCs w:val="24"/>
        </w:rPr>
        <w:t xml:space="preserve"> on the market now: $4.1M on the river side and $2M+ across the street</w:t>
      </w:r>
      <w:r w:rsidR="00C5233A">
        <w:rPr>
          <w:rFonts w:asciiTheme="majorHAnsi" w:eastAsia="Times New Roman" w:hAnsiTheme="majorHAnsi" w:cs="Arial"/>
          <w:i/>
          <w:sz w:val="24"/>
          <w:szCs w:val="24"/>
        </w:rPr>
        <w:t>)</w:t>
      </w:r>
    </w:p>
    <w:p w:rsidR="008617DB" w:rsidRDefault="008617DB"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Widows Walk Parking </w:t>
      </w:r>
      <w:r w:rsidR="00C5233A">
        <w:rPr>
          <w:rFonts w:asciiTheme="majorHAnsi" w:eastAsia="Times New Roman" w:hAnsiTheme="majorHAnsi" w:cs="Arial"/>
          <w:sz w:val="24"/>
          <w:szCs w:val="24"/>
        </w:rPr>
        <w:t xml:space="preserve">Lot </w:t>
      </w:r>
      <w:r>
        <w:rPr>
          <w:rFonts w:asciiTheme="majorHAnsi" w:eastAsia="Times New Roman" w:hAnsiTheme="majorHAnsi" w:cs="Arial"/>
          <w:sz w:val="24"/>
          <w:szCs w:val="24"/>
        </w:rPr>
        <w:t>&amp; Frontage</w:t>
      </w:r>
      <w:r w:rsidR="00C5233A">
        <w:rPr>
          <w:rFonts w:asciiTheme="majorHAnsi" w:eastAsia="Times New Roman" w:hAnsiTheme="majorHAnsi" w:cs="Arial"/>
          <w:sz w:val="24"/>
          <w:szCs w:val="24"/>
        </w:rPr>
        <w:t xml:space="preserve"> – Widows Walk Commission</w:t>
      </w:r>
    </w:p>
    <w:p w:rsidR="008617DB" w:rsidRDefault="008617DB"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WPA Building</w:t>
      </w:r>
      <w:r w:rsidR="00C5233A">
        <w:rPr>
          <w:rFonts w:asciiTheme="majorHAnsi" w:eastAsia="Times New Roman" w:hAnsiTheme="majorHAnsi" w:cs="Arial"/>
          <w:sz w:val="24"/>
          <w:szCs w:val="24"/>
        </w:rPr>
        <w:t xml:space="preserve"> – Economic Development Commission</w:t>
      </w:r>
    </w:p>
    <w:p w:rsidR="008617DB" w:rsidRDefault="008617DB"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Thoreau’</w:t>
      </w:r>
      <w:r w:rsidR="00C5233A">
        <w:rPr>
          <w:rFonts w:asciiTheme="majorHAnsi" w:eastAsia="Times New Roman" w:hAnsiTheme="majorHAnsi" w:cs="Arial"/>
          <w:sz w:val="24"/>
          <w:szCs w:val="24"/>
        </w:rPr>
        <w:t xml:space="preserve">s </w:t>
      </w:r>
      <w:proofErr w:type="spellStart"/>
      <w:r w:rsidR="00C5233A">
        <w:rPr>
          <w:rFonts w:asciiTheme="majorHAnsi" w:eastAsia="Times New Roman" w:hAnsiTheme="majorHAnsi" w:cs="Arial"/>
          <w:sz w:val="24"/>
          <w:szCs w:val="24"/>
        </w:rPr>
        <w:t>Waye</w:t>
      </w:r>
      <w:proofErr w:type="spellEnd"/>
      <w:r w:rsidR="00C5233A">
        <w:rPr>
          <w:rFonts w:asciiTheme="majorHAnsi" w:eastAsia="Times New Roman" w:hAnsiTheme="majorHAnsi" w:cs="Arial"/>
          <w:sz w:val="24"/>
          <w:szCs w:val="24"/>
        </w:rPr>
        <w:t xml:space="preserve"> Open Space –</w:t>
      </w:r>
      <w:r>
        <w:rPr>
          <w:rFonts w:asciiTheme="majorHAnsi" w:eastAsia="Times New Roman" w:hAnsiTheme="majorHAnsi" w:cs="Arial"/>
          <w:sz w:val="24"/>
          <w:szCs w:val="24"/>
        </w:rPr>
        <w:t xml:space="preserve"> Library</w:t>
      </w:r>
      <w:r w:rsidR="00C5233A">
        <w:rPr>
          <w:rFonts w:asciiTheme="majorHAnsi" w:eastAsia="Times New Roman" w:hAnsiTheme="majorHAnsi" w:cs="Arial"/>
          <w:sz w:val="24"/>
          <w:szCs w:val="24"/>
        </w:rPr>
        <w:t xml:space="preserve"> Foundation</w:t>
      </w:r>
    </w:p>
    <w:p w:rsidR="008617DB" w:rsidRDefault="00C5233A"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Hart Park Benches -</w:t>
      </w:r>
      <w:r w:rsidR="008617DB">
        <w:rPr>
          <w:rFonts w:asciiTheme="majorHAnsi" w:eastAsia="Times New Roman" w:hAnsiTheme="majorHAnsi" w:cs="Arial"/>
          <w:sz w:val="24"/>
          <w:szCs w:val="24"/>
        </w:rPr>
        <w:t xml:space="preserve"> Cedar Point</w:t>
      </w:r>
      <w:r>
        <w:rPr>
          <w:rFonts w:asciiTheme="majorHAnsi" w:eastAsia="Times New Roman" w:hAnsiTheme="majorHAnsi" w:cs="Arial"/>
          <w:sz w:val="24"/>
          <w:szCs w:val="24"/>
        </w:rPr>
        <w:t xml:space="preserve"> Assn</w:t>
      </w:r>
    </w:p>
    <w:p w:rsidR="00C5233A" w:rsidRDefault="00C5233A"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MBTA Bern Crossing – Conservation Commissi</w:t>
      </w:r>
      <w:r w:rsidR="00A07016">
        <w:rPr>
          <w:rFonts w:asciiTheme="majorHAnsi" w:eastAsia="Times New Roman" w:hAnsiTheme="majorHAnsi" w:cs="Arial"/>
          <w:sz w:val="24"/>
          <w:szCs w:val="24"/>
        </w:rPr>
        <w:t>o</w:t>
      </w:r>
      <w:r>
        <w:rPr>
          <w:rFonts w:asciiTheme="majorHAnsi" w:eastAsia="Times New Roman" w:hAnsiTheme="majorHAnsi" w:cs="Arial"/>
          <w:sz w:val="24"/>
          <w:szCs w:val="24"/>
        </w:rPr>
        <w:t>n</w:t>
      </w:r>
    </w:p>
    <w:p w:rsidR="00C5233A" w:rsidRDefault="00C5233A"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1</w:t>
      </w:r>
      <w:r w:rsidRPr="00C5233A">
        <w:rPr>
          <w:rFonts w:asciiTheme="majorHAnsi" w:eastAsia="Times New Roman" w:hAnsiTheme="majorHAnsi" w:cs="Arial"/>
          <w:sz w:val="24"/>
          <w:szCs w:val="24"/>
          <w:vertAlign w:val="superscript"/>
        </w:rPr>
        <w:t>st</w:t>
      </w:r>
      <w:r>
        <w:rPr>
          <w:rFonts w:asciiTheme="majorHAnsi" w:eastAsia="Times New Roman" w:hAnsiTheme="majorHAnsi" w:cs="Arial"/>
          <w:sz w:val="24"/>
          <w:szCs w:val="24"/>
        </w:rPr>
        <w:t xml:space="preserve"> Herring Brook Watershed Protection – </w:t>
      </w:r>
      <w:proofErr w:type="spellStart"/>
      <w:r>
        <w:rPr>
          <w:rFonts w:asciiTheme="majorHAnsi" w:eastAsia="Times New Roman" w:hAnsiTheme="majorHAnsi" w:cs="Arial"/>
          <w:sz w:val="24"/>
          <w:szCs w:val="24"/>
        </w:rPr>
        <w:t>Heineman</w:t>
      </w:r>
      <w:proofErr w:type="spellEnd"/>
      <w:r>
        <w:rPr>
          <w:rFonts w:asciiTheme="majorHAnsi" w:eastAsia="Times New Roman" w:hAnsiTheme="majorHAnsi" w:cs="Arial"/>
          <w:sz w:val="24"/>
          <w:szCs w:val="24"/>
        </w:rPr>
        <w:t>/Seidel</w:t>
      </w:r>
    </w:p>
    <w:p w:rsidR="00C5233A" w:rsidRDefault="00C5233A"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Beach Nourishment Construction Phase – Town DPW</w:t>
      </w:r>
    </w:p>
    <w:p w:rsidR="00C5233A" w:rsidRDefault="00C5233A" w:rsidP="008617D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Beach Stairs Repair Project – Town DPW</w:t>
      </w:r>
    </w:p>
    <w:p w:rsidR="008617DB" w:rsidRPr="00C5233A" w:rsidRDefault="00C5233A" w:rsidP="00D7661B">
      <w:pPr>
        <w:pStyle w:val="ListParagraph"/>
        <w:numPr>
          <w:ilvl w:val="0"/>
          <w:numId w:val="21"/>
        </w:num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Emergency Rental &amp; Mortgage Assistance – Affordable Housing Trust</w:t>
      </w:r>
    </w:p>
    <w:p w:rsidR="001069C5" w:rsidRDefault="001069C5" w:rsidP="00D7661B">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As of June 1</w:t>
      </w:r>
      <w:r w:rsidRPr="001069C5">
        <w:rPr>
          <w:rFonts w:asciiTheme="majorHAnsi" w:eastAsia="Times New Roman" w:hAnsiTheme="majorHAnsi" w:cs="Arial"/>
          <w:sz w:val="24"/>
          <w:szCs w:val="24"/>
          <w:vertAlign w:val="superscript"/>
        </w:rPr>
        <w:t>st</w:t>
      </w:r>
      <w:r>
        <w:rPr>
          <w:rFonts w:asciiTheme="majorHAnsi" w:eastAsia="Times New Roman" w:hAnsiTheme="majorHAnsi" w:cs="Arial"/>
          <w:sz w:val="24"/>
          <w:szCs w:val="24"/>
        </w:rPr>
        <w:t>, CPC fund balances are:</w:t>
      </w:r>
    </w:p>
    <w:p w:rsidR="001069C5" w:rsidRPr="001069C5" w:rsidRDefault="001069C5" w:rsidP="001069C5">
      <w:pPr>
        <w:pStyle w:val="ListParagraph"/>
        <w:numPr>
          <w:ilvl w:val="0"/>
          <w:numId w:val="22"/>
        </w:numPr>
        <w:tabs>
          <w:tab w:val="left" w:pos="1170"/>
        </w:tabs>
        <w:spacing w:after="0"/>
        <w:rPr>
          <w:rFonts w:asciiTheme="majorHAnsi" w:eastAsia="Times New Roman" w:hAnsiTheme="majorHAnsi" w:cs="Arial"/>
          <w:sz w:val="24"/>
          <w:szCs w:val="24"/>
        </w:rPr>
      </w:pPr>
      <w:r w:rsidRPr="001069C5">
        <w:rPr>
          <w:rFonts w:asciiTheme="majorHAnsi" w:eastAsia="Times New Roman" w:hAnsiTheme="majorHAnsi" w:cs="Arial"/>
          <w:sz w:val="24"/>
          <w:szCs w:val="24"/>
        </w:rPr>
        <w:t>Historic Reserves -</w:t>
      </w:r>
      <w:r w:rsidR="003C1BAF">
        <w:rPr>
          <w:rFonts w:asciiTheme="majorHAnsi" w:eastAsia="Times New Roman" w:hAnsiTheme="majorHAnsi" w:cs="Arial"/>
          <w:sz w:val="24"/>
          <w:szCs w:val="24"/>
        </w:rPr>
        <w:t>$</w:t>
      </w:r>
      <w:r w:rsidRPr="001069C5">
        <w:rPr>
          <w:rFonts w:asciiTheme="majorHAnsi" w:eastAsia="Times New Roman" w:hAnsiTheme="majorHAnsi" w:cs="Arial"/>
          <w:sz w:val="24"/>
          <w:szCs w:val="24"/>
        </w:rPr>
        <w:t>230,000</w:t>
      </w:r>
    </w:p>
    <w:p w:rsidR="001069C5" w:rsidRPr="001069C5" w:rsidRDefault="001069C5" w:rsidP="001069C5">
      <w:pPr>
        <w:pStyle w:val="ListParagraph"/>
        <w:numPr>
          <w:ilvl w:val="0"/>
          <w:numId w:val="22"/>
        </w:numPr>
        <w:tabs>
          <w:tab w:val="left" w:pos="1170"/>
        </w:tabs>
        <w:spacing w:after="0"/>
        <w:rPr>
          <w:rFonts w:asciiTheme="majorHAnsi" w:eastAsia="Times New Roman" w:hAnsiTheme="majorHAnsi" w:cs="Arial"/>
          <w:sz w:val="24"/>
          <w:szCs w:val="24"/>
        </w:rPr>
      </w:pPr>
      <w:r w:rsidRPr="001069C5">
        <w:rPr>
          <w:rFonts w:asciiTheme="majorHAnsi" w:eastAsia="Times New Roman" w:hAnsiTheme="majorHAnsi" w:cs="Arial"/>
          <w:sz w:val="24"/>
          <w:szCs w:val="24"/>
        </w:rPr>
        <w:t>Open Space - $500,000</w:t>
      </w:r>
    </w:p>
    <w:p w:rsidR="001069C5" w:rsidRPr="001069C5" w:rsidRDefault="001069C5" w:rsidP="001069C5">
      <w:pPr>
        <w:pStyle w:val="ListParagraph"/>
        <w:numPr>
          <w:ilvl w:val="0"/>
          <w:numId w:val="22"/>
        </w:numPr>
        <w:tabs>
          <w:tab w:val="left" w:pos="1170"/>
        </w:tabs>
        <w:spacing w:after="0"/>
        <w:rPr>
          <w:rFonts w:asciiTheme="majorHAnsi" w:eastAsia="Times New Roman" w:hAnsiTheme="majorHAnsi" w:cs="Arial"/>
          <w:sz w:val="24"/>
          <w:szCs w:val="24"/>
        </w:rPr>
      </w:pPr>
      <w:r w:rsidRPr="001069C5">
        <w:rPr>
          <w:rFonts w:asciiTheme="majorHAnsi" w:eastAsia="Times New Roman" w:hAnsiTheme="majorHAnsi" w:cs="Arial"/>
          <w:sz w:val="24"/>
          <w:szCs w:val="24"/>
        </w:rPr>
        <w:t>Community Housing - $540,000</w:t>
      </w:r>
    </w:p>
    <w:p w:rsidR="001069C5" w:rsidRPr="001069C5" w:rsidRDefault="001069C5" w:rsidP="001069C5">
      <w:pPr>
        <w:pStyle w:val="ListParagraph"/>
        <w:numPr>
          <w:ilvl w:val="0"/>
          <w:numId w:val="22"/>
        </w:numPr>
        <w:tabs>
          <w:tab w:val="left" w:pos="1170"/>
        </w:tabs>
        <w:spacing w:after="0"/>
        <w:rPr>
          <w:rFonts w:asciiTheme="majorHAnsi" w:hAnsiTheme="majorHAnsi" w:cs="Arial"/>
          <w:sz w:val="24"/>
          <w:szCs w:val="24"/>
        </w:rPr>
      </w:pPr>
      <w:r w:rsidRPr="001069C5">
        <w:rPr>
          <w:rFonts w:asciiTheme="majorHAnsi" w:eastAsia="Times New Roman" w:hAnsiTheme="majorHAnsi" w:cs="Arial"/>
          <w:sz w:val="24"/>
          <w:szCs w:val="24"/>
        </w:rPr>
        <w:t>Undesignated Funds - $1.3M</w:t>
      </w:r>
    </w:p>
    <w:p w:rsidR="001069C5" w:rsidRPr="001069C5" w:rsidRDefault="001069C5" w:rsidP="001069C5">
      <w:pPr>
        <w:pStyle w:val="ListParagraph"/>
        <w:numPr>
          <w:ilvl w:val="0"/>
          <w:numId w:val="22"/>
        </w:numPr>
        <w:tabs>
          <w:tab w:val="left" w:pos="1170"/>
        </w:tabs>
        <w:rPr>
          <w:rFonts w:asciiTheme="majorHAnsi" w:eastAsia="Times New Roman" w:hAnsiTheme="majorHAnsi" w:cs="Arial"/>
          <w:sz w:val="24"/>
          <w:szCs w:val="24"/>
        </w:rPr>
      </w:pPr>
      <w:r w:rsidRPr="001069C5">
        <w:rPr>
          <w:rFonts w:asciiTheme="majorHAnsi" w:eastAsia="Times New Roman" w:hAnsiTheme="majorHAnsi" w:cs="Arial"/>
          <w:sz w:val="24"/>
          <w:szCs w:val="24"/>
        </w:rPr>
        <w:t>Estimated receipts - $234,000</w:t>
      </w:r>
    </w:p>
    <w:p w:rsidR="001069C5" w:rsidRPr="001069C5" w:rsidRDefault="001069C5" w:rsidP="001069C5">
      <w:pPr>
        <w:pStyle w:val="ListParagraph"/>
        <w:tabs>
          <w:tab w:val="left" w:pos="1170"/>
        </w:tabs>
        <w:rPr>
          <w:rFonts w:asciiTheme="majorHAnsi" w:eastAsia="Times New Roman" w:hAnsiTheme="majorHAnsi" w:cs="Arial"/>
          <w:sz w:val="24"/>
          <w:szCs w:val="24"/>
        </w:rPr>
      </w:pPr>
      <w:r w:rsidRPr="001069C5">
        <w:rPr>
          <w:rFonts w:asciiTheme="majorHAnsi" w:eastAsia="Times New Roman" w:hAnsiTheme="majorHAnsi" w:cs="Arial"/>
          <w:sz w:val="24"/>
          <w:szCs w:val="24"/>
        </w:rPr>
        <w:t xml:space="preserve">Total – </w:t>
      </w:r>
      <w:r w:rsidR="00432E01">
        <w:rPr>
          <w:rFonts w:asciiTheme="majorHAnsi" w:eastAsia="Times New Roman" w:hAnsiTheme="majorHAnsi" w:cs="Arial"/>
          <w:sz w:val="24"/>
          <w:szCs w:val="24"/>
        </w:rPr>
        <w:t>$</w:t>
      </w:r>
      <w:r w:rsidRPr="001069C5">
        <w:rPr>
          <w:rFonts w:asciiTheme="majorHAnsi" w:eastAsia="Times New Roman" w:hAnsiTheme="majorHAnsi" w:cs="Arial"/>
          <w:sz w:val="24"/>
          <w:szCs w:val="24"/>
        </w:rPr>
        <w:t>2.8M</w:t>
      </w:r>
    </w:p>
    <w:p w:rsidR="00FF223F" w:rsidRPr="00FF223F" w:rsidRDefault="00FF223F" w:rsidP="00D7661B">
      <w:pPr>
        <w:tabs>
          <w:tab w:val="left" w:pos="1170"/>
        </w:tabs>
        <w:rPr>
          <w:rFonts w:asciiTheme="majorHAnsi" w:eastAsia="Times New Roman" w:hAnsiTheme="majorHAnsi" w:cs="Arial"/>
          <w:b/>
          <w:sz w:val="24"/>
          <w:szCs w:val="24"/>
          <w:u w:val="single"/>
        </w:rPr>
      </w:pPr>
      <w:r w:rsidRPr="00FF223F">
        <w:rPr>
          <w:rFonts w:asciiTheme="majorHAnsi" w:eastAsia="Times New Roman" w:hAnsiTheme="majorHAnsi" w:cs="Arial"/>
          <w:b/>
          <w:sz w:val="24"/>
          <w:szCs w:val="24"/>
          <w:u w:val="single"/>
        </w:rPr>
        <w:t>New/Old Business</w:t>
      </w:r>
    </w:p>
    <w:p w:rsidR="00FF223F" w:rsidRDefault="00FF223F" w:rsidP="00D7661B">
      <w:pPr>
        <w:tabs>
          <w:tab w:val="left" w:pos="1170"/>
        </w:tabs>
        <w:rPr>
          <w:rFonts w:asciiTheme="majorHAnsi" w:eastAsia="Times New Roman" w:hAnsiTheme="majorHAnsi" w:cs="Arial"/>
          <w:sz w:val="24"/>
          <w:szCs w:val="24"/>
        </w:rPr>
      </w:pPr>
      <w:r w:rsidRPr="00FF223F">
        <w:rPr>
          <w:rFonts w:asciiTheme="majorHAnsi" w:eastAsia="Times New Roman" w:hAnsiTheme="majorHAnsi" w:cs="Arial"/>
          <w:b/>
          <w:sz w:val="24"/>
          <w:szCs w:val="24"/>
        </w:rPr>
        <w:t>Lawson Green</w:t>
      </w:r>
      <w:r>
        <w:rPr>
          <w:rFonts w:asciiTheme="majorHAnsi" w:eastAsia="Times New Roman" w:hAnsiTheme="majorHAnsi" w:cs="Arial"/>
          <w:sz w:val="24"/>
          <w:szCs w:val="24"/>
        </w:rPr>
        <w:t xml:space="preserve"> - Ms. Durante said the Lawson Green lottery drawing is November 30</w:t>
      </w:r>
      <w:r w:rsidRPr="00FF223F">
        <w:rPr>
          <w:rFonts w:asciiTheme="majorHAnsi" w:eastAsia="Times New Roman" w:hAnsiTheme="majorHAnsi" w:cs="Arial"/>
          <w:sz w:val="24"/>
          <w:szCs w:val="24"/>
          <w:vertAlign w:val="superscript"/>
        </w:rPr>
        <w:t>th</w:t>
      </w:r>
      <w:r>
        <w:rPr>
          <w:rFonts w:asciiTheme="majorHAnsi" w:eastAsia="Times New Roman" w:hAnsiTheme="majorHAnsi" w:cs="Arial"/>
          <w:sz w:val="24"/>
          <w:szCs w:val="24"/>
        </w:rPr>
        <w:t xml:space="preserve">. They are still working on the details but would like a CPC representative </w:t>
      </w:r>
      <w:r w:rsidR="00A07016">
        <w:rPr>
          <w:rFonts w:asciiTheme="majorHAnsi" w:eastAsia="Times New Roman" w:hAnsiTheme="majorHAnsi" w:cs="Arial"/>
          <w:sz w:val="24"/>
          <w:szCs w:val="24"/>
        </w:rPr>
        <w:t>to attend; she said she would plan on being there</w:t>
      </w:r>
      <w:r>
        <w:rPr>
          <w:rFonts w:asciiTheme="majorHAnsi" w:eastAsia="Times New Roman" w:hAnsiTheme="majorHAnsi" w:cs="Arial"/>
          <w:sz w:val="24"/>
          <w:szCs w:val="24"/>
        </w:rPr>
        <w:t>.</w:t>
      </w:r>
    </w:p>
    <w:p w:rsidR="00EC7768" w:rsidRPr="00D7661B" w:rsidRDefault="001069C5" w:rsidP="00D7661B">
      <w:pPr>
        <w:tabs>
          <w:tab w:val="left" w:pos="1170"/>
        </w:tabs>
        <w:rPr>
          <w:rFonts w:asciiTheme="majorHAnsi" w:hAnsiTheme="majorHAnsi" w:cs="Arial"/>
          <w:sz w:val="24"/>
          <w:szCs w:val="24"/>
        </w:rPr>
      </w:pPr>
      <w:r>
        <w:rPr>
          <w:rFonts w:asciiTheme="majorHAnsi" w:eastAsia="Times New Roman" w:hAnsiTheme="majorHAnsi" w:cs="Arial"/>
          <w:sz w:val="24"/>
          <w:szCs w:val="24"/>
        </w:rPr>
        <w:t>The meeting was adjourned at 8 pm.</w:t>
      </w:r>
    </w:p>
    <w:p w:rsidR="00165F48"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Submitted by</w:t>
      </w:r>
    </w:p>
    <w:p w:rsidR="00725639"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 xml:space="preserve">Mary </w:t>
      </w:r>
      <w:r w:rsidR="00725639" w:rsidRPr="002C0424">
        <w:rPr>
          <w:rFonts w:asciiTheme="majorHAnsi" w:eastAsia="Times New Roman" w:hAnsiTheme="majorHAnsi" w:cs="Arial"/>
          <w:i/>
          <w:sz w:val="24"/>
          <w:szCs w:val="24"/>
        </w:rPr>
        <w:t>Sprague</w:t>
      </w:r>
    </w:p>
    <w:p w:rsidR="001069C5" w:rsidRDefault="001069C5" w:rsidP="00177A83">
      <w:pPr>
        <w:tabs>
          <w:tab w:val="left" w:pos="1080"/>
        </w:tabs>
        <w:spacing w:after="0" w:line="240" w:lineRule="auto"/>
        <w:rPr>
          <w:rFonts w:asciiTheme="majorHAnsi" w:eastAsia="Times New Roman" w:hAnsiTheme="majorHAnsi" w:cs="Arial"/>
          <w:i/>
          <w:sz w:val="24"/>
          <w:szCs w:val="24"/>
        </w:rPr>
      </w:pPr>
    </w:p>
    <w:p w:rsidR="009A1530" w:rsidRDefault="00F8790A"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D</w:t>
      </w:r>
      <w:r w:rsidR="00286343" w:rsidRPr="002C0424">
        <w:rPr>
          <w:rFonts w:asciiTheme="majorHAnsi" w:eastAsia="Times New Roman" w:hAnsiTheme="majorHAnsi" w:cs="Arial"/>
          <w:i/>
          <w:sz w:val="24"/>
          <w:szCs w:val="24"/>
        </w:rPr>
        <w:t>ocuments submitted</w:t>
      </w:r>
      <w:r w:rsidR="00EF5269">
        <w:rPr>
          <w:rFonts w:asciiTheme="majorHAnsi" w:eastAsia="Times New Roman" w:hAnsiTheme="majorHAnsi" w:cs="Arial"/>
          <w:i/>
          <w:sz w:val="24"/>
          <w:szCs w:val="24"/>
        </w:rPr>
        <w:t xml:space="preserve">: </w:t>
      </w:r>
    </w:p>
    <w:p w:rsidR="001069C5" w:rsidRPr="002C0424" w:rsidRDefault="001069C5"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Funding balances</w:t>
      </w:r>
    </w:p>
    <w:sectPr w:rsidR="001069C5" w:rsidRPr="002C0424"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98A"/>
    <w:multiLevelType w:val="hybridMultilevel"/>
    <w:tmpl w:val="9186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43FDD"/>
    <w:multiLevelType w:val="hybridMultilevel"/>
    <w:tmpl w:val="9AB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67497"/>
    <w:multiLevelType w:val="hybridMultilevel"/>
    <w:tmpl w:val="063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A7B4D"/>
    <w:multiLevelType w:val="hybridMultilevel"/>
    <w:tmpl w:val="404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51500"/>
    <w:multiLevelType w:val="hybridMultilevel"/>
    <w:tmpl w:val="BB8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87A59"/>
    <w:multiLevelType w:val="hybridMultilevel"/>
    <w:tmpl w:val="1C0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01FD8"/>
    <w:multiLevelType w:val="hybridMultilevel"/>
    <w:tmpl w:val="AA3E9E6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C5E8E"/>
    <w:multiLevelType w:val="hybridMultilevel"/>
    <w:tmpl w:val="6B50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6"/>
  </w:num>
  <w:num w:numId="4">
    <w:abstractNumId w:val="6"/>
  </w:num>
  <w:num w:numId="5">
    <w:abstractNumId w:val="9"/>
  </w:num>
  <w:num w:numId="6">
    <w:abstractNumId w:val="2"/>
  </w:num>
  <w:num w:numId="7">
    <w:abstractNumId w:val="19"/>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1"/>
  </w:num>
  <w:num w:numId="13">
    <w:abstractNumId w:val="3"/>
  </w:num>
  <w:num w:numId="14">
    <w:abstractNumId w:val="7"/>
  </w:num>
  <w:num w:numId="15">
    <w:abstractNumId w:val="8"/>
  </w:num>
  <w:num w:numId="16">
    <w:abstractNumId w:val="10"/>
  </w:num>
  <w:num w:numId="17">
    <w:abstractNumId w:val="18"/>
  </w:num>
  <w:num w:numId="18">
    <w:abstractNumId w:val="14"/>
  </w:num>
  <w:num w:numId="19">
    <w:abstractNumId w:val="0"/>
  </w:num>
  <w:num w:numId="20">
    <w:abstractNumId w:val="1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115DA"/>
    <w:rsid w:val="00011E2B"/>
    <w:rsid w:val="00017841"/>
    <w:rsid w:val="0002108F"/>
    <w:rsid w:val="00026DA5"/>
    <w:rsid w:val="000451FA"/>
    <w:rsid w:val="00046296"/>
    <w:rsid w:val="000518D9"/>
    <w:rsid w:val="000865AA"/>
    <w:rsid w:val="00094BE1"/>
    <w:rsid w:val="000A165A"/>
    <w:rsid w:val="000A574E"/>
    <w:rsid w:val="000C13DB"/>
    <w:rsid w:val="000C55AC"/>
    <w:rsid w:val="000D204D"/>
    <w:rsid w:val="000D5D5D"/>
    <w:rsid w:val="000E0E0D"/>
    <w:rsid w:val="000F07BF"/>
    <w:rsid w:val="00105291"/>
    <w:rsid w:val="001053D7"/>
    <w:rsid w:val="001069C5"/>
    <w:rsid w:val="00110548"/>
    <w:rsid w:val="001250A1"/>
    <w:rsid w:val="0014142A"/>
    <w:rsid w:val="00141FF9"/>
    <w:rsid w:val="0014520E"/>
    <w:rsid w:val="001517F8"/>
    <w:rsid w:val="00157B45"/>
    <w:rsid w:val="00165E4A"/>
    <w:rsid w:val="00165F48"/>
    <w:rsid w:val="00177A83"/>
    <w:rsid w:val="00183992"/>
    <w:rsid w:val="00183B15"/>
    <w:rsid w:val="00184E42"/>
    <w:rsid w:val="00186A57"/>
    <w:rsid w:val="001A6A66"/>
    <w:rsid w:val="001B265D"/>
    <w:rsid w:val="001B3DD8"/>
    <w:rsid w:val="001D3553"/>
    <w:rsid w:val="001F1828"/>
    <w:rsid w:val="001F55C9"/>
    <w:rsid w:val="002044D5"/>
    <w:rsid w:val="002160BB"/>
    <w:rsid w:val="00225727"/>
    <w:rsid w:val="0024103D"/>
    <w:rsid w:val="00247881"/>
    <w:rsid w:val="00274BDD"/>
    <w:rsid w:val="0028252B"/>
    <w:rsid w:val="002834E4"/>
    <w:rsid w:val="00284C2B"/>
    <w:rsid w:val="00286343"/>
    <w:rsid w:val="00290EFB"/>
    <w:rsid w:val="0029748B"/>
    <w:rsid w:val="002C0424"/>
    <w:rsid w:val="002C4753"/>
    <w:rsid w:val="002D7B7E"/>
    <w:rsid w:val="002E0D63"/>
    <w:rsid w:val="002E5888"/>
    <w:rsid w:val="002F7580"/>
    <w:rsid w:val="003035FE"/>
    <w:rsid w:val="003039D3"/>
    <w:rsid w:val="00311F55"/>
    <w:rsid w:val="00312C78"/>
    <w:rsid w:val="00316F75"/>
    <w:rsid w:val="00325055"/>
    <w:rsid w:val="00340162"/>
    <w:rsid w:val="003452A9"/>
    <w:rsid w:val="0035620C"/>
    <w:rsid w:val="00371E47"/>
    <w:rsid w:val="003774B9"/>
    <w:rsid w:val="003A7FD3"/>
    <w:rsid w:val="003B22A8"/>
    <w:rsid w:val="003B57DC"/>
    <w:rsid w:val="003C1BAF"/>
    <w:rsid w:val="003C32F7"/>
    <w:rsid w:val="003C45F2"/>
    <w:rsid w:val="003D1E32"/>
    <w:rsid w:val="003D3E09"/>
    <w:rsid w:val="003D4A83"/>
    <w:rsid w:val="003D6D42"/>
    <w:rsid w:val="003E2005"/>
    <w:rsid w:val="003F0B51"/>
    <w:rsid w:val="003F235C"/>
    <w:rsid w:val="0040071A"/>
    <w:rsid w:val="00401CFC"/>
    <w:rsid w:val="00423B0B"/>
    <w:rsid w:val="00432E01"/>
    <w:rsid w:val="004342D7"/>
    <w:rsid w:val="004414DA"/>
    <w:rsid w:val="00441517"/>
    <w:rsid w:val="0045754C"/>
    <w:rsid w:val="004739F0"/>
    <w:rsid w:val="00480178"/>
    <w:rsid w:val="004846D6"/>
    <w:rsid w:val="00487538"/>
    <w:rsid w:val="00495861"/>
    <w:rsid w:val="00497A2A"/>
    <w:rsid w:val="004B0BDF"/>
    <w:rsid w:val="004C7E31"/>
    <w:rsid w:val="004D01B4"/>
    <w:rsid w:val="004E6CB2"/>
    <w:rsid w:val="004F09F9"/>
    <w:rsid w:val="00507AD5"/>
    <w:rsid w:val="00513A53"/>
    <w:rsid w:val="0052320D"/>
    <w:rsid w:val="00531CE2"/>
    <w:rsid w:val="00533325"/>
    <w:rsid w:val="0053404E"/>
    <w:rsid w:val="00537098"/>
    <w:rsid w:val="0055631B"/>
    <w:rsid w:val="0056560D"/>
    <w:rsid w:val="00586E6F"/>
    <w:rsid w:val="00590637"/>
    <w:rsid w:val="0059077A"/>
    <w:rsid w:val="00592F19"/>
    <w:rsid w:val="005B7977"/>
    <w:rsid w:val="005B7EFD"/>
    <w:rsid w:val="005C0F47"/>
    <w:rsid w:val="005C3AFA"/>
    <w:rsid w:val="005D3DEF"/>
    <w:rsid w:val="005E79F5"/>
    <w:rsid w:val="00600C4A"/>
    <w:rsid w:val="006060EF"/>
    <w:rsid w:val="00622B30"/>
    <w:rsid w:val="00624173"/>
    <w:rsid w:val="00632845"/>
    <w:rsid w:val="00636744"/>
    <w:rsid w:val="006369B0"/>
    <w:rsid w:val="006404DB"/>
    <w:rsid w:val="00664745"/>
    <w:rsid w:val="0066560A"/>
    <w:rsid w:val="0068024E"/>
    <w:rsid w:val="006900A1"/>
    <w:rsid w:val="00696946"/>
    <w:rsid w:val="006B371F"/>
    <w:rsid w:val="006D0139"/>
    <w:rsid w:val="006D0845"/>
    <w:rsid w:val="006D2FDC"/>
    <w:rsid w:val="006D5D2A"/>
    <w:rsid w:val="006D5DC6"/>
    <w:rsid w:val="006E338C"/>
    <w:rsid w:val="0070004F"/>
    <w:rsid w:val="007020A2"/>
    <w:rsid w:val="00706B31"/>
    <w:rsid w:val="007103D1"/>
    <w:rsid w:val="0071194A"/>
    <w:rsid w:val="00712B47"/>
    <w:rsid w:val="00717F75"/>
    <w:rsid w:val="00725639"/>
    <w:rsid w:val="00740DF1"/>
    <w:rsid w:val="007420EB"/>
    <w:rsid w:val="0074439D"/>
    <w:rsid w:val="00746820"/>
    <w:rsid w:val="007608C7"/>
    <w:rsid w:val="00796C2F"/>
    <w:rsid w:val="007B10DE"/>
    <w:rsid w:val="007B15C2"/>
    <w:rsid w:val="007B5D56"/>
    <w:rsid w:val="007C3C59"/>
    <w:rsid w:val="007E37F5"/>
    <w:rsid w:val="00802388"/>
    <w:rsid w:val="00806048"/>
    <w:rsid w:val="00846F30"/>
    <w:rsid w:val="00853EC2"/>
    <w:rsid w:val="00860C90"/>
    <w:rsid w:val="008617DB"/>
    <w:rsid w:val="0086363D"/>
    <w:rsid w:val="00865F79"/>
    <w:rsid w:val="00881D1A"/>
    <w:rsid w:val="00885E41"/>
    <w:rsid w:val="0089381F"/>
    <w:rsid w:val="00896D01"/>
    <w:rsid w:val="008A749C"/>
    <w:rsid w:val="008B5086"/>
    <w:rsid w:val="008C3E28"/>
    <w:rsid w:val="008E006C"/>
    <w:rsid w:val="008E0FEC"/>
    <w:rsid w:val="008E70A5"/>
    <w:rsid w:val="008F04D9"/>
    <w:rsid w:val="008F346C"/>
    <w:rsid w:val="008F6C77"/>
    <w:rsid w:val="00900DFE"/>
    <w:rsid w:val="00904F98"/>
    <w:rsid w:val="00911050"/>
    <w:rsid w:val="009149EE"/>
    <w:rsid w:val="00916638"/>
    <w:rsid w:val="00930931"/>
    <w:rsid w:val="00951883"/>
    <w:rsid w:val="00964E39"/>
    <w:rsid w:val="00973D98"/>
    <w:rsid w:val="009A1530"/>
    <w:rsid w:val="009A3EA8"/>
    <w:rsid w:val="009A50DB"/>
    <w:rsid w:val="009A5F24"/>
    <w:rsid w:val="009B0ADE"/>
    <w:rsid w:val="009B6324"/>
    <w:rsid w:val="009C1962"/>
    <w:rsid w:val="009C1E8B"/>
    <w:rsid w:val="009D48F8"/>
    <w:rsid w:val="009D5505"/>
    <w:rsid w:val="009E0C25"/>
    <w:rsid w:val="009F52CC"/>
    <w:rsid w:val="00A00CCE"/>
    <w:rsid w:val="00A039F2"/>
    <w:rsid w:val="00A07016"/>
    <w:rsid w:val="00A147AD"/>
    <w:rsid w:val="00A216F1"/>
    <w:rsid w:val="00A569F9"/>
    <w:rsid w:val="00A57A43"/>
    <w:rsid w:val="00A637C1"/>
    <w:rsid w:val="00A67AD8"/>
    <w:rsid w:val="00A84402"/>
    <w:rsid w:val="00A8546E"/>
    <w:rsid w:val="00A87CE6"/>
    <w:rsid w:val="00AA050D"/>
    <w:rsid w:val="00AB3D96"/>
    <w:rsid w:val="00AC40A8"/>
    <w:rsid w:val="00AD6344"/>
    <w:rsid w:val="00AE2046"/>
    <w:rsid w:val="00AF25FC"/>
    <w:rsid w:val="00AF35DE"/>
    <w:rsid w:val="00AF420D"/>
    <w:rsid w:val="00B0391C"/>
    <w:rsid w:val="00B2017F"/>
    <w:rsid w:val="00B30323"/>
    <w:rsid w:val="00B45B5E"/>
    <w:rsid w:val="00B56766"/>
    <w:rsid w:val="00B670E4"/>
    <w:rsid w:val="00B67BDF"/>
    <w:rsid w:val="00B67C4F"/>
    <w:rsid w:val="00B76D62"/>
    <w:rsid w:val="00BC66F3"/>
    <w:rsid w:val="00BD48BE"/>
    <w:rsid w:val="00BE1008"/>
    <w:rsid w:val="00BE7B39"/>
    <w:rsid w:val="00BF00D5"/>
    <w:rsid w:val="00C04D03"/>
    <w:rsid w:val="00C16E9C"/>
    <w:rsid w:val="00C347AA"/>
    <w:rsid w:val="00C50003"/>
    <w:rsid w:val="00C505E0"/>
    <w:rsid w:val="00C5233A"/>
    <w:rsid w:val="00C5391E"/>
    <w:rsid w:val="00C632F7"/>
    <w:rsid w:val="00C639A3"/>
    <w:rsid w:val="00C65401"/>
    <w:rsid w:val="00C76A1A"/>
    <w:rsid w:val="00C8579C"/>
    <w:rsid w:val="00CA1924"/>
    <w:rsid w:val="00CA3A2C"/>
    <w:rsid w:val="00CA3B01"/>
    <w:rsid w:val="00CA5E5C"/>
    <w:rsid w:val="00CC319D"/>
    <w:rsid w:val="00CC65E2"/>
    <w:rsid w:val="00CE352E"/>
    <w:rsid w:val="00D17B69"/>
    <w:rsid w:val="00D2250C"/>
    <w:rsid w:val="00D40691"/>
    <w:rsid w:val="00D47B8E"/>
    <w:rsid w:val="00D54ACD"/>
    <w:rsid w:val="00D65721"/>
    <w:rsid w:val="00D72D42"/>
    <w:rsid w:val="00D7661B"/>
    <w:rsid w:val="00D8023E"/>
    <w:rsid w:val="00D82E86"/>
    <w:rsid w:val="00D84687"/>
    <w:rsid w:val="00D9239D"/>
    <w:rsid w:val="00DC01FC"/>
    <w:rsid w:val="00DE2754"/>
    <w:rsid w:val="00DE7E60"/>
    <w:rsid w:val="00DF125A"/>
    <w:rsid w:val="00DF1A0E"/>
    <w:rsid w:val="00DF3FF0"/>
    <w:rsid w:val="00E000AC"/>
    <w:rsid w:val="00E11BAF"/>
    <w:rsid w:val="00E20498"/>
    <w:rsid w:val="00E36ED2"/>
    <w:rsid w:val="00E41A3B"/>
    <w:rsid w:val="00E452EB"/>
    <w:rsid w:val="00E550AE"/>
    <w:rsid w:val="00E57CAA"/>
    <w:rsid w:val="00E74BC4"/>
    <w:rsid w:val="00E95E9E"/>
    <w:rsid w:val="00EA272C"/>
    <w:rsid w:val="00EA5D3B"/>
    <w:rsid w:val="00EB34EC"/>
    <w:rsid w:val="00EB3EC7"/>
    <w:rsid w:val="00EB4D8D"/>
    <w:rsid w:val="00EC7768"/>
    <w:rsid w:val="00ED2F0E"/>
    <w:rsid w:val="00ED6454"/>
    <w:rsid w:val="00ED7A88"/>
    <w:rsid w:val="00EF0B80"/>
    <w:rsid w:val="00EF5269"/>
    <w:rsid w:val="00F05A15"/>
    <w:rsid w:val="00F05F05"/>
    <w:rsid w:val="00F0728A"/>
    <w:rsid w:val="00F11BCE"/>
    <w:rsid w:val="00F27C4E"/>
    <w:rsid w:val="00F340CE"/>
    <w:rsid w:val="00F51B75"/>
    <w:rsid w:val="00F55A3F"/>
    <w:rsid w:val="00F63028"/>
    <w:rsid w:val="00F83C39"/>
    <w:rsid w:val="00F8790A"/>
    <w:rsid w:val="00F91E5F"/>
    <w:rsid w:val="00FA7F82"/>
    <w:rsid w:val="00FB168B"/>
    <w:rsid w:val="00FB2FA5"/>
    <w:rsid w:val="00FB32B3"/>
    <w:rsid w:val="00FB43C5"/>
    <w:rsid w:val="00FC3A1F"/>
    <w:rsid w:val="00FD1127"/>
    <w:rsid w:val="00FD55BC"/>
    <w:rsid w:val="00FD77FB"/>
    <w:rsid w:val="00FE22C7"/>
    <w:rsid w:val="00FE3AFA"/>
    <w:rsid w:val="00FE691C"/>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8336"/>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0177">
      <w:bodyDiv w:val="1"/>
      <w:marLeft w:val="0"/>
      <w:marRight w:val="0"/>
      <w:marTop w:val="0"/>
      <w:marBottom w:val="0"/>
      <w:divBdr>
        <w:top w:val="none" w:sz="0" w:space="0" w:color="auto"/>
        <w:left w:val="none" w:sz="0" w:space="0" w:color="auto"/>
        <w:bottom w:val="none" w:sz="0" w:space="0" w:color="auto"/>
        <w:right w:val="none" w:sz="0" w:space="0" w:color="auto"/>
      </w:divBdr>
    </w:div>
    <w:div w:id="318578091">
      <w:bodyDiv w:val="1"/>
      <w:marLeft w:val="0"/>
      <w:marRight w:val="0"/>
      <w:marTop w:val="0"/>
      <w:marBottom w:val="0"/>
      <w:divBdr>
        <w:top w:val="none" w:sz="0" w:space="0" w:color="auto"/>
        <w:left w:val="none" w:sz="0" w:space="0" w:color="auto"/>
        <w:bottom w:val="none" w:sz="0" w:space="0" w:color="auto"/>
        <w:right w:val="none" w:sz="0" w:space="0" w:color="auto"/>
      </w:divBdr>
    </w:div>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070272620">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24</cp:revision>
  <dcterms:created xsi:type="dcterms:W3CDTF">2020-10-30T18:31:00Z</dcterms:created>
  <dcterms:modified xsi:type="dcterms:W3CDTF">2021-01-24T20:24:00Z</dcterms:modified>
</cp:coreProperties>
</file>