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3E" w:rsidRPr="0029748B" w:rsidRDefault="00D8023E" w:rsidP="0029748B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29748B">
        <w:rPr>
          <w:rFonts w:asciiTheme="majorHAnsi" w:hAnsiTheme="majorHAnsi"/>
          <w:sz w:val="24"/>
          <w:szCs w:val="24"/>
        </w:rPr>
        <w:t>CPC Meeting Minutes</w:t>
      </w:r>
    </w:p>
    <w:p w:rsidR="00D8023E" w:rsidRPr="0029748B" w:rsidRDefault="00D2250C" w:rsidP="0029748B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Monday, </w:t>
      </w:r>
      <w:r w:rsidR="00A039F2">
        <w:rPr>
          <w:rFonts w:asciiTheme="majorHAnsi" w:hAnsiTheme="majorHAnsi"/>
          <w:sz w:val="24"/>
          <w:szCs w:val="24"/>
        </w:rPr>
        <w:t>February 10</w:t>
      </w:r>
      <w:r w:rsidR="007420EB">
        <w:rPr>
          <w:rFonts w:asciiTheme="majorHAnsi" w:hAnsiTheme="majorHAnsi"/>
          <w:sz w:val="24"/>
          <w:szCs w:val="24"/>
        </w:rPr>
        <w:t>, 2020</w:t>
      </w:r>
    </w:p>
    <w:p w:rsidR="00D8023E" w:rsidRPr="0029748B" w:rsidRDefault="00D8023E" w:rsidP="0029748B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29748B">
        <w:rPr>
          <w:rFonts w:asciiTheme="majorHAnsi" w:hAnsiTheme="majorHAnsi"/>
          <w:sz w:val="24"/>
          <w:szCs w:val="24"/>
        </w:rPr>
        <w:t>Library Conference Room</w:t>
      </w:r>
    </w:p>
    <w:p w:rsidR="0029748B" w:rsidRPr="0029748B" w:rsidRDefault="0029748B" w:rsidP="0029748B">
      <w:pPr>
        <w:spacing w:after="0"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D8023E" w:rsidRDefault="00D8023E">
      <w:pPr>
        <w:rPr>
          <w:rFonts w:asciiTheme="majorHAnsi" w:hAnsiTheme="majorHAnsi"/>
          <w:sz w:val="24"/>
          <w:szCs w:val="24"/>
        </w:rPr>
      </w:pPr>
      <w:r w:rsidRPr="0029748B">
        <w:rPr>
          <w:rFonts w:asciiTheme="majorHAnsi" w:hAnsiTheme="majorHAnsi"/>
          <w:sz w:val="24"/>
          <w:szCs w:val="24"/>
        </w:rPr>
        <w:t xml:space="preserve">ATTENDEES: Suzanne Brennen, Ann </w:t>
      </w:r>
      <w:proofErr w:type="spellStart"/>
      <w:r w:rsidRPr="0029748B">
        <w:rPr>
          <w:rFonts w:asciiTheme="majorHAnsi" w:hAnsiTheme="majorHAnsi"/>
          <w:sz w:val="24"/>
          <w:szCs w:val="24"/>
        </w:rPr>
        <w:t>Burbine</w:t>
      </w:r>
      <w:proofErr w:type="spellEnd"/>
      <w:r w:rsidR="005E79F5">
        <w:rPr>
          <w:rFonts w:asciiTheme="majorHAnsi" w:hAnsiTheme="majorHAnsi"/>
          <w:sz w:val="24"/>
          <w:szCs w:val="24"/>
        </w:rPr>
        <w:t xml:space="preserve">, Skyler Chick, Tammy Durante, </w:t>
      </w:r>
      <w:r w:rsidRPr="0029748B">
        <w:rPr>
          <w:rFonts w:asciiTheme="majorHAnsi" w:hAnsiTheme="majorHAnsi"/>
          <w:sz w:val="24"/>
          <w:szCs w:val="24"/>
        </w:rPr>
        <w:t>Dan Fennelly</w:t>
      </w:r>
      <w:r w:rsidR="005E79F5">
        <w:rPr>
          <w:rFonts w:asciiTheme="majorHAnsi" w:hAnsiTheme="majorHAnsi"/>
          <w:sz w:val="24"/>
          <w:szCs w:val="24"/>
        </w:rPr>
        <w:t xml:space="preserve">, </w:t>
      </w:r>
      <w:r w:rsidRPr="0029748B">
        <w:rPr>
          <w:rFonts w:asciiTheme="majorHAnsi" w:hAnsiTheme="majorHAnsi"/>
          <w:sz w:val="24"/>
          <w:szCs w:val="24"/>
        </w:rPr>
        <w:t>Penny Scott Pipes</w:t>
      </w:r>
      <w:r w:rsidR="007420EB">
        <w:rPr>
          <w:rFonts w:asciiTheme="majorHAnsi" w:hAnsiTheme="majorHAnsi"/>
          <w:sz w:val="24"/>
          <w:szCs w:val="24"/>
        </w:rPr>
        <w:t xml:space="preserve">, Doug Smith, Meg </w:t>
      </w:r>
      <w:proofErr w:type="spellStart"/>
      <w:r w:rsidR="007420EB">
        <w:rPr>
          <w:rFonts w:asciiTheme="majorHAnsi" w:hAnsiTheme="majorHAnsi"/>
          <w:sz w:val="24"/>
          <w:szCs w:val="24"/>
        </w:rPr>
        <w:t>Stillman</w:t>
      </w:r>
      <w:proofErr w:type="spellEnd"/>
    </w:p>
    <w:p w:rsidR="001B3DD8" w:rsidRPr="0029748B" w:rsidRDefault="001B3DD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Additional Attendees: </w:t>
      </w:r>
      <w:r w:rsidR="007020A2">
        <w:rPr>
          <w:rFonts w:asciiTheme="majorHAnsi" w:hAnsiTheme="majorHAnsi"/>
          <w:sz w:val="24"/>
          <w:szCs w:val="24"/>
        </w:rPr>
        <w:t xml:space="preserve">Karen Connolly, </w:t>
      </w:r>
      <w:bookmarkStart w:id="0" w:name="_GoBack"/>
      <w:bookmarkEnd w:id="0"/>
      <w:r w:rsidR="00A84402">
        <w:rPr>
          <w:rFonts w:asciiTheme="majorHAnsi" w:hAnsiTheme="majorHAnsi"/>
          <w:sz w:val="24"/>
          <w:szCs w:val="24"/>
        </w:rPr>
        <w:t xml:space="preserve">Jacqueline Bohn, </w:t>
      </w:r>
      <w:r w:rsidR="00802388">
        <w:rPr>
          <w:rFonts w:asciiTheme="majorHAnsi" w:hAnsiTheme="majorHAnsi"/>
          <w:sz w:val="24"/>
          <w:szCs w:val="24"/>
        </w:rPr>
        <w:t xml:space="preserve">Anna </w:t>
      </w:r>
      <w:proofErr w:type="spellStart"/>
      <w:r w:rsidR="00802388">
        <w:rPr>
          <w:rFonts w:asciiTheme="majorHAnsi" w:hAnsiTheme="majorHAnsi"/>
          <w:sz w:val="24"/>
          <w:szCs w:val="24"/>
        </w:rPr>
        <w:t>Shea</w:t>
      </w:r>
      <w:proofErr w:type="spellEnd"/>
      <w:r w:rsidR="00802388">
        <w:rPr>
          <w:rFonts w:asciiTheme="majorHAnsi" w:hAnsiTheme="majorHAnsi"/>
          <w:sz w:val="24"/>
          <w:szCs w:val="24"/>
        </w:rPr>
        <w:t xml:space="preserve">, </w:t>
      </w:r>
      <w:r w:rsidR="00A039F2">
        <w:rPr>
          <w:rFonts w:asciiTheme="majorHAnsi" w:hAnsiTheme="majorHAnsi"/>
          <w:sz w:val="24"/>
          <w:szCs w:val="24"/>
        </w:rPr>
        <w:t xml:space="preserve">Lynda </w:t>
      </w:r>
      <w:proofErr w:type="spellStart"/>
      <w:r w:rsidR="00A039F2">
        <w:rPr>
          <w:rFonts w:asciiTheme="majorHAnsi" w:hAnsiTheme="majorHAnsi"/>
          <w:sz w:val="24"/>
          <w:szCs w:val="24"/>
        </w:rPr>
        <w:t>Steverman</w:t>
      </w:r>
      <w:proofErr w:type="spellEnd"/>
      <w:r w:rsidR="00A039F2">
        <w:rPr>
          <w:rFonts w:asciiTheme="majorHAnsi" w:hAnsiTheme="majorHAnsi"/>
          <w:sz w:val="24"/>
          <w:szCs w:val="24"/>
        </w:rPr>
        <w:t>, Donna</w:t>
      </w:r>
      <w:r w:rsidR="00CC31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C319D">
        <w:rPr>
          <w:rFonts w:asciiTheme="majorHAnsi" w:hAnsiTheme="majorHAnsi"/>
          <w:sz w:val="24"/>
          <w:szCs w:val="24"/>
        </w:rPr>
        <w:t>Cunio</w:t>
      </w:r>
      <w:proofErr w:type="spellEnd"/>
    </w:p>
    <w:p w:rsidR="00D2250C" w:rsidRPr="001B3DD8" w:rsidRDefault="00D2250C" w:rsidP="00D2250C">
      <w:pPr>
        <w:rPr>
          <w:rFonts w:asciiTheme="majorHAnsi" w:eastAsia="Arial Unicode MS" w:hAnsiTheme="majorHAnsi" w:cs="Arial Unicode MS"/>
          <w:sz w:val="24"/>
          <w:szCs w:val="24"/>
        </w:rPr>
      </w:pPr>
      <w:r w:rsidRPr="001B3DD8">
        <w:rPr>
          <w:rFonts w:asciiTheme="majorHAnsi" w:eastAsia="Arial Unicode MS" w:hAnsiTheme="majorHAnsi" w:cs="Arial Unicode MS"/>
          <w:sz w:val="24"/>
          <w:szCs w:val="24"/>
        </w:rPr>
        <w:t>Acceptance of agenda</w:t>
      </w:r>
      <w:r w:rsidR="001B3DD8" w:rsidRPr="001B3DD8">
        <w:rPr>
          <w:rFonts w:asciiTheme="majorHAnsi" w:eastAsia="Arial Unicode MS" w:hAnsiTheme="majorHAnsi" w:cs="Arial Unicode MS"/>
          <w:sz w:val="24"/>
          <w:szCs w:val="24"/>
        </w:rPr>
        <w:t xml:space="preserve"> – The agenda was accepted by unanimous vote</w:t>
      </w:r>
    </w:p>
    <w:p w:rsidR="007420EB" w:rsidRDefault="007420EB" w:rsidP="007420EB">
      <w:pPr>
        <w:rPr>
          <w:rFonts w:asciiTheme="majorHAnsi" w:eastAsia="Times New Roman" w:hAnsiTheme="majorHAnsi" w:cs="Arial"/>
          <w:sz w:val="24"/>
          <w:szCs w:val="24"/>
        </w:rPr>
      </w:pPr>
      <w:r w:rsidRPr="007420EB">
        <w:rPr>
          <w:rFonts w:asciiTheme="majorHAnsi" w:eastAsia="Times New Roman" w:hAnsiTheme="majorHAnsi" w:cs="Arial"/>
          <w:sz w:val="24"/>
          <w:szCs w:val="24"/>
        </w:rPr>
        <w:t>Acceptance/Vote prior meeting(s) minutes</w:t>
      </w:r>
      <w:r>
        <w:rPr>
          <w:rFonts w:asciiTheme="majorHAnsi" w:eastAsia="Times New Roman" w:hAnsiTheme="majorHAnsi" w:cs="Arial"/>
          <w:sz w:val="24"/>
          <w:szCs w:val="24"/>
        </w:rPr>
        <w:t xml:space="preserve"> – A MOTION was made by Ms. Brennen to accept the </w:t>
      </w:r>
      <w:r w:rsidR="006900A1">
        <w:rPr>
          <w:rFonts w:asciiTheme="majorHAnsi" w:eastAsia="Times New Roman" w:hAnsiTheme="majorHAnsi" w:cs="Arial"/>
          <w:sz w:val="24"/>
          <w:szCs w:val="24"/>
        </w:rPr>
        <w:t>December 9, 2019 &amp; January 13, 2020</w:t>
      </w:r>
      <w:r>
        <w:rPr>
          <w:rFonts w:asciiTheme="majorHAnsi" w:eastAsia="Times New Roman" w:hAnsiTheme="majorHAnsi" w:cs="Arial"/>
          <w:sz w:val="24"/>
          <w:szCs w:val="24"/>
        </w:rPr>
        <w:t xml:space="preserve"> minutes as written; seconded by Ms.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Burbine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>; all in favor</w:t>
      </w:r>
    </w:p>
    <w:p w:rsidR="006900A1" w:rsidRPr="00284C2B" w:rsidRDefault="006900A1" w:rsidP="006900A1">
      <w:pPr>
        <w:rPr>
          <w:rFonts w:asciiTheme="majorHAnsi" w:eastAsia="Times New Roman" w:hAnsiTheme="majorHAnsi" w:cs="Arial"/>
          <w:b/>
          <w:sz w:val="24"/>
          <w:szCs w:val="24"/>
          <w:u w:val="single"/>
        </w:rPr>
      </w:pPr>
      <w:r w:rsidRPr="00284C2B">
        <w:rPr>
          <w:rFonts w:asciiTheme="majorHAnsi" w:eastAsia="Times New Roman" w:hAnsiTheme="majorHAnsi" w:cs="Arial"/>
          <w:b/>
          <w:sz w:val="24"/>
          <w:szCs w:val="24"/>
          <w:u w:val="single"/>
        </w:rPr>
        <w:t>Update on CPA Funding for 2020/2021</w:t>
      </w:r>
    </w:p>
    <w:p w:rsidR="00094BE1" w:rsidRDefault="006900A1" w:rsidP="006900A1">
      <w:pPr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Mr. Fennelly gave the Board a funding report and reviewed </w:t>
      </w:r>
      <w:r w:rsidR="00094BE1">
        <w:rPr>
          <w:rFonts w:asciiTheme="majorHAnsi" w:eastAsia="Times New Roman" w:hAnsiTheme="majorHAnsi" w:cs="Arial"/>
          <w:sz w:val="24"/>
          <w:szCs w:val="24"/>
        </w:rPr>
        <w:t>the numbers:</w:t>
      </w:r>
    </w:p>
    <w:p w:rsidR="00632845" w:rsidRDefault="00632845" w:rsidP="00094BE1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Total CPC Fund Balance – $5.02M</w:t>
      </w:r>
    </w:p>
    <w:p w:rsidR="00632845" w:rsidRDefault="00632845" w:rsidP="00632845">
      <w:pPr>
        <w:pStyle w:val="ListParagraph"/>
        <w:numPr>
          <w:ilvl w:val="1"/>
          <w:numId w:val="4"/>
        </w:numPr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Historic Reserves: $905,000</w:t>
      </w:r>
    </w:p>
    <w:p w:rsidR="00632845" w:rsidRDefault="00632845" w:rsidP="00632845">
      <w:pPr>
        <w:pStyle w:val="ListParagraph"/>
        <w:numPr>
          <w:ilvl w:val="1"/>
          <w:numId w:val="4"/>
        </w:numPr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Open Space Reserves: $287,000 </w:t>
      </w:r>
    </w:p>
    <w:p w:rsidR="00632845" w:rsidRDefault="00632845" w:rsidP="00632845">
      <w:pPr>
        <w:pStyle w:val="ListParagraph"/>
        <w:numPr>
          <w:ilvl w:val="1"/>
          <w:numId w:val="4"/>
        </w:numPr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Community Housing Reserves: $299,000</w:t>
      </w:r>
    </w:p>
    <w:p w:rsidR="00632845" w:rsidRDefault="00632845" w:rsidP="00632845">
      <w:pPr>
        <w:pStyle w:val="ListParagraph"/>
        <w:numPr>
          <w:ilvl w:val="1"/>
          <w:numId w:val="4"/>
        </w:numPr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Undesignated Funds: $1.2M</w:t>
      </w:r>
    </w:p>
    <w:p w:rsidR="00632845" w:rsidRPr="002F7580" w:rsidRDefault="00632845" w:rsidP="00632845">
      <w:pPr>
        <w:pStyle w:val="ListParagraph"/>
        <w:numPr>
          <w:ilvl w:val="1"/>
          <w:numId w:val="4"/>
        </w:numPr>
        <w:rPr>
          <w:rFonts w:asciiTheme="majorHAnsi" w:eastAsia="Times New Roman" w:hAnsiTheme="majorHAnsi" w:cs="Arial"/>
          <w:i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Estimated Receipts: $2.3M </w:t>
      </w:r>
      <w:r w:rsidRPr="002F7580">
        <w:rPr>
          <w:rFonts w:asciiTheme="majorHAnsi" w:eastAsia="Times New Roman" w:hAnsiTheme="majorHAnsi" w:cs="Arial"/>
          <w:i/>
          <w:sz w:val="24"/>
          <w:szCs w:val="24"/>
        </w:rPr>
        <w:t>($1.6M surcharge; $614,000 estimated State funds)</w:t>
      </w:r>
    </w:p>
    <w:p w:rsidR="00401CFC" w:rsidRPr="00632845" w:rsidRDefault="00401CFC" w:rsidP="00401CFC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Required set asides for FY</w:t>
      </w:r>
      <w:r w:rsidR="0071194A">
        <w:rPr>
          <w:rFonts w:asciiTheme="majorHAnsi" w:eastAsia="Times New Roman" w:hAnsiTheme="majorHAnsi" w:cs="Arial"/>
          <w:sz w:val="24"/>
          <w:szCs w:val="24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</w:rPr>
        <w:t xml:space="preserve">2021 are </w:t>
      </w:r>
      <w:r w:rsidRPr="00632845">
        <w:rPr>
          <w:rFonts w:asciiTheme="majorHAnsi" w:eastAsia="Times New Roman" w:hAnsiTheme="majorHAnsi" w:cs="Arial"/>
          <w:sz w:val="24"/>
          <w:szCs w:val="24"/>
        </w:rPr>
        <w:t>$230,</w:t>
      </w:r>
      <w:r w:rsidR="0071194A">
        <w:rPr>
          <w:rFonts w:asciiTheme="majorHAnsi" w:eastAsia="Times New Roman" w:hAnsiTheme="majorHAnsi" w:cs="Arial"/>
          <w:sz w:val="24"/>
          <w:szCs w:val="24"/>
        </w:rPr>
        <w:t>483</w:t>
      </w:r>
      <w:r w:rsidRPr="00632845">
        <w:rPr>
          <w:rFonts w:asciiTheme="majorHAnsi" w:eastAsia="Times New Roman" w:hAnsiTheme="majorHAnsi" w:cs="Arial"/>
          <w:sz w:val="24"/>
          <w:szCs w:val="24"/>
        </w:rPr>
        <w:t xml:space="preserve"> each for Historic, Open Space and Community Housing</w:t>
      </w:r>
      <w:r>
        <w:rPr>
          <w:rFonts w:asciiTheme="majorHAnsi" w:eastAsia="Times New Roman" w:hAnsiTheme="majorHAnsi" w:cs="Arial"/>
          <w:sz w:val="24"/>
          <w:szCs w:val="24"/>
        </w:rPr>
        <w:t xml:space="preserve"> and </w:t>
      </w:r>
      <w:r w:rsidRPr="00632845">
        <w:rPr>
          <w:rFonts w:asciiTheme="majorHAnsi" w:eastAsia="Times New Roman" w:hAnsiTheme="majorHAnsi" w:cs="Arial"/>
          <w:sz w:val="24"/>
          <w:szCs w:val="24"/>
        </w:rPr>
        <w:t>$</w:t>
      </w:r>
      <w:r w:rsidR="0071194A">
        <w:rPr>
          <w:rFonts w:asciiTheme="majorHAnsi" w:eastAsia="Times New Roman" w:hAnsiTheme="majorHAnsi" w:cs="Arial"/>
          <w:sz w:val="24"/>
          <w:szCs w:val="24"/>
        </w:rPr>
        <w:t>57,621</w:t>
      </w:r>
      <w:r w:rsidRPr="00632845">
        <w:rPr>
          <w:rFonts w:asciiTheme="majorHAnsi" w:eastAsia="Times New Roman" w:hAnsiTheme="majorHAnsi" w:cs="Arial"/>
          <w:sz w:val="24"/>
          <w:szCs w:val="24"/>
        </w:rPr>
        <w:t xml:space="preserve"> for administrative funds</w:t>
      </w:r>
      <w:r>
        <w:rPr>
          <w:rFonts w:asciiTheme="majorHAnsi" w:eastAsia="Times New Roman" w:hAnsiTheme="majorHAnsi" w:cs="Arial"/>
          <w:sz w:val="24"/>
          <w:szCs w:val="24"/>
        </w:rPr>
        <w:t xml:space="preserve"> – will be added to the buckets next year</w:t>
      </w:r>
    </w:p>
    <w:p w:rsidR="00717F75" w:rsidRDefault="00717F75" w:rsidP="006900A1">
      <w:pPr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Mr. Fennelly explained that some set asides were short due to more revenue than anticipated, so additional funds </w:t>
      </w:r>
      <w:r w:rsidR="00802388">
        <w:rPr>
          <w:rFonts w:asciiTheme="majorHAnsi" w:eastAsia="Times New Roman" w:hAnsiTheme="majorHAnsi" w:cs="Arial"/>
          <w:sz w:val="24"/>
          <w:szCs w:val="24"/>
        </w:rPr>
        <w:t>have been</w:t>
      </w:r>
      <w:r>
        <w:rPr>
          <w:rFonts w:asciiTheme="majorHAnsi" w:eastAsia="Times New Roman" w:hAnsiTheme="majorHAnsi" w:cs="Arial"/>
          <w:sz w:val="24"/>
          <w:szCs w:val="24"/>
        </w:rPr>
        <w:t xml:space="preserve"> added for FY 2019 ($5,</w:t>
      </w:r>
      <w:r w:rsidR="0071194A">
        <w:rPr>
          <w:rFonts w:asciiTheme="majorHAnsi" w:eastAsia="Times New Roman" w:hAnsiTheme="majorHAnsi" w:cs="Arial"/>
          <w:sz w:val="24"/>
          <w:szCs w:val="24"/>
        </w:rPr>
        <w:t>154</w:t>
      </w:r>
      <w:r>
        <w:rPr>
          <w:rFonts w:asciiTheme="majorHAnsi" w:eastAsia="Times New Roman" w:hAnsiTheme="majorHAnsi" w:cs="Arial"/>
          <w:sz w:val="24"/>
          <w:szCs w:val="24"/>
        </w:rPr>
        <w:t xml:space="preserve"> Community Housing; $3</w:t>
      </w:r>
      <w:r w:rsidR="0071194A">
        <w:rPr>
          <w:rFonts w:asciiTheme="majorHAnsi" w:eastAsia="Times New Roman" w:hAnsiTheme="majorHAnsi" w:cs="Arial"/>
          <w:sz w:val="24"/>
          <w:szCs w:val="24"/>
        </w:rPr>
        <w:t>0,154</w:t>
      </w:r>
      <w:r>
        <w:rPr>
          <w:rFonts w:asciiTheme="majorHAnsi" w:eastAsia="Times New Roman" w:hAnsiTheme="majorHAnsi" w:cs="Arial"/>
          <w:sz w:val="24"/>
          <w:szCs w:val="24"/>
        </w:rPr>
        <w:t xml:space="preserve"> Historic) and for FY 2020 ($25,000 each for Community Housing and Open Space)</w:t>
      </w:r>
      <w:r w:rsidR="00802388">
        <w:rPr>
          <w:rFonts w:asciiTheme="majorHAnsi" w:eastAsia="Times New Roman" w:hAnsiTheme="majorHAnsi" w:cs="Arial"/>
          <w:sz w:val="24"/>
          <w:szCs w:val="24"/>
        </w:rPr>
        <w:t>.</w:t>
      </w:r>
    </w:p>
    <w:p w:rsidR="00094BE1" w:rsidRDefault="00284C2B" w:rsidP="006900A1">
      <w:pPr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There was an additional discussion about whether or not to begin paying down the debt (taken for the Athletic Field project) and various options available. The Board will take a vote at a later date. </w:t>
      </w:r>
    </w:p>
    <w:p w:rsidR="00284C2B" w:rsidRDefault="00284C2B" w:rsidP="006900A1">
      <w:pPr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Mr. Fennelly also reviewed the proposed FY 2021 funding requests; all projects have not been voted on yet.</w:t>
      </w:r>
    </w:p>
    <w:p w:rsidR="006900A1" w:rsidRDefault="006900A1" w:rsidP="0002108F">
      <w:pPr>
        <w:rPr>
          <w:rFonts w:asciiTheme="majorHAnsi" w:eastAsia="Times New Roman" w:hAnsiTheme="majorHAnsi" w:cs="Arial"/>
          <w:sz w:val="24"/>
          <w:szCs w:val="24"/>
        </w:rPr>
      </w:pPr>
      <w:r w:rsidRPr="0002108F">
        <w:rPr>
          <w:rFonts w:asciiTheme="majorHAnsi" w:eastAsia="Times New Roman" w:hAnsiTheme="majorHAnsi" w:cs="Arial"/>
          <w:b/>
          <w:sz w:val="24"/>
          <w:szCs w:val="24"/>
          <w:u w:val="single"/>
        </w:rPr>
        <w:t>Update on CPC Town Report</w:t>
      </w:r>
      <w:r w:rsidR="0002108F">
        <w:rPr>
          <w:rFonts w:asciiTheme="majorHAnsi" w:eastAsia="Times New Roman" w:hAnsiTheme="majorHAnsi" w:cs="Arial"/>
          <w:sz w:val="24"/>
          <w:szCs w:val="24"/>
        </w:rPr>
        <w:t xml:space="preserve"> – Mr. Fennelly gave the Board the write up for the 2019 Town Report.</w:t>
      </w:r>
    </w:p>
    <w:p w:rsidR="006900A1" w:rsidRPr="00F83C39" w:rsidRDefault="006900A1" w:rsidP="00F83C39">
      <w:pPr>
        <w:rPr>
          <w:rFonts w:asciiTheme="majorHAnsi" w:eastAsia="Arial Unicode MS" w:hAnsiTheme="majorHAnsi" w:cs="Arial Unicode MS"/>
          <w:b/>
          <w:sz w:val="24"/>
          <w:szCs w:val="24"/>
          <w:u w:val="single"/>
        </w:rPr>
      </w:pPr>
      <w:r w:rsidRPr="00F83C39">
        <w:rPr>
          <w:rFonts w:asciiTheme="majorHAnsi" w:eastAsia="Times New Roman" w:hAnsiTheme="majorHAnsi" w:cs="Arial"/>
          <w:b/>
          <w:sz w:val="24"/>
          <w:szCs w:val="24"/>
          <w:u w:val="single"/>
        </w:rPr>
        <w:t>Review/Discussion/Vote New Applications 2021:</w:t>
      </w:r>
    </w:p>
    <w:p w:rsidR="0066560A" w:rsidRPr="0066560A" w:rsidRDefault="006900A1" w:rsidP="00F83C39">
      <w:pPr>
        <w:pStyle w:val="ListParagraph"/>
        <w:numPr>
          <w:ilvl w:val="0"/>
          <w:numId w:val="1"/>
        </w:num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66560A">
        <w:rPr>
          <w:rFonts w:asciiTheme="majorHAnsi" w:hAnsiTheme="majorHAnsi" w:cs="Arial"/>
          <w:sz w:val="24"/>
          <w:szCs w:val="24"/>
          <w:u w:val="single"/>
        </w:rPr>
        <w:t xml:space="preserve">PJ </w:t>
      </w:r>
      <w:proofErr w:type="spellStart"/>
      <w:r w:rsidRPr="0066560A">
        <w:rPr>
          <w:rFonts w:asciiTheme="majorHAnsi" w:hAnsiTheme="majorHAnsi" w:cs="Arial"/>
          <w:sz w:val="24"/>
          <w:szCs w:val="24"/>
          <w:u w:val="single"/>
        </w:rPr>
        <w:t>Steverman</w:t>
      </w:r>
      <w:proofErr w:type="spellEnd"/>
      <w:r w:rsidRPr="0066560A">
        <w:rPr>
          <w:rFonts w:asciiTheme="majorHAnsi" w:hAnsiTheme="majorHAnsi" w:cs="Arial"/>
          <w:sz w:val="24"/>
          <w:szCs w:val="24"/>
          <w:u w:val="single"/>
        </w:rPr>
        <w:t xml:space="preserve"> Skate Park</w:t>
      </w:r>
      <w:r w:rsidR="0066560A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="00284C2B" w:rsidRPr="0066560A">
        <w:rPr>
          <w:rFonts w:asciiTheme="majorHAnsi" w:hAnsiTheme="majorHAnsi" w:cs="Arial"/>
          <w:sz w:val="24"/>
          <w:szCs w:val="24"/>
          <w:u w:val="single"/>
        </w:rPr>
        <w:t xml:space="preserve">- $315,000 </w:t>
      </w:r>
      <w:r w:rsidRPr="0066560A">
        <w:rPr>
          <w:rFonts w:asciiTheme="majorHAnsi" w:hAnsiTheme="majorHAnsi" w:cs="Arial"/>
          <w:sz w:val="24"/>
          <w:szCs w:val="24"/>
          <w:u w:val="single"/>
        </w:rPr>
        <w:t xml:space="preserve">– Anna </w:t>
      </w:r>
      <w:proofErr w:type="spellStart"/>
      <w:r w:rsidRPr="0066560A">
        <w:rPr>
          <w:rFonts w:asciiTheme="majorHAnsi" w:hAnsiTheme="majorHAnsi" w:cs="Arial"/>
          <w:sz w:val="24"/>
          <w:szCs w:val="24"/>
          <w:u w:val="single"/>
        </w:rPr>
        <w:t>Shea</w:t>
      </w:r>
      <w:proofErr w:type="spellEnd"/>
      <w:r w:rsidR="0066560A">
        <w:rPr>
          <w:rFonts w:asciiTheme="majorHAnsi" w:hAnsiTheme="majorHAnsi" w:cs="Arial"/>
          <w:sz w:val="24"/>
          <w:szCs w:val="24"/>
        </w:rPr>
        <w:t xml:space="preserve"> - </w:t>
      </w:r>
      <w:r w:rsidR="00F83C39" w:rsidRPr="0066560A">
        <w:rPr>
          <w:rFonts w:asciiTheme="majorHAnsi" w:hAnsiTheme="majorHAnsi" w:cs="Arial"/>
          <w:sz w:val="24"/>
          <w:szCs w:val="24"/>
        </w:rPr>
        <w:t xml:space="preserve">Regarding ongoing maintenance, Ms. Connolly told the Board that the </w:t>
      </w:r>
      <w:proofErr w:type="spellStart"/>
      <w:r w:rsidR="00F83C39" w:rsidRPr="0066560A">
        <w:rPr>
          <w:rFonts w:asciiTheme="majorHAnsi" w:hAnsiTheme="majorHAnsi" w:cs="Arial"/>
          <w:sz w:val="24"/>
          <w:szCs w:val="24"/>
        </w:rPr>
        <w:t>Steverman</w:t>
      </w:r>
      <w:proofErr w:type="spellEnd"/>
      <w:r w:rsidR="00F83C39" w:rsidRPr="0066560A">
        <w:rPr>
          <w:rFonts w:asciiTheme="majorHAnsi" w:hAnsiTheme="majorHAnsi" w:cs="Arial"/>
          <w:sz w:val="24"/>
          <w:szCs w:val="24"/>
        </w:rPr>
        <w:t xml:space="preserve"> family gave the Town a donation for maintenance; Nancy Holt will manage the maintenance fund. </w:t>
      </w:r>
      <w:r w:rsidR="0066560A" w:rsidRPr="0066560A">
        <w:rPr>
          <w:rFonts w:asciiTheme="majorHAnsi" w:hAnsiTheme="majorHAnsi" w:cs="Arial"/>
          <w:sz w:val="24"/>
          <w:szCs w:val="24"/>
        </w:rPr>
        <w:t xml:space="preserve">She added that this fund can be added to at any time by the </w:t>
      </w:r>
      <w:proofErr w:type="spellStart"/>
      <w:r w:rsidR="0066560A" w:rsidRPr="0066560A">
        <w:rPr>
          <w:rFonts w:asciiTheme="majorHAnsi" w:hAnsiTheme="majorHAnsi" w:cs="Arial"/>
          <w:sz w:val="24"/>
          <w:szCs w:val="24"/>
        </w:rPr>
        <w:t>Steverman</w:t>
      </w:r>
      <w:proofErr w:type="spellEnd"/>
      <w:r w:rsidR="0066560A" w:rsidRPr="0066560A">
        <w:rPr>
          <w:rFonts w:asciiTheme="majorHAnsi" w:hAnsiTheme="majorHAnsi" w:cs="Arial"/>
          <w:sz w:val="24"/>
          <w:szCs w:val="24"/>
        </w:rPr>
        <w:t xml:space="preserve"> family, who conduct annual fund raisers.</w:t>
      </w:r>
    </w:p>
    <w:p w:rsidR="00F83C39" w:rsidRDefault="00F83C39" w:rsidP="0066560A">
      <w:pPr>
        <w:tabs>
          <w:tab w:val="left" w:pos="1170"/>
        </w:tabs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Mr. Fennelly expressed support for this idea as the CPC has struggled for many years on how to manage maintenance</w:t>
      </w:r>
      <w:r w:rsidR="0066560A">
        <w:rPr>
          <w:rFonts w:asciiTheme="majorHAnsi" w:hAnsiTheme="majorHAnsi" w:cs="Arial"/>
          <w:sz w:val="24"/>
          <w:szCs w:val="24"/>
        </w:rPr>
        <w:t xml:space="preserve"> when projects require it</w:t>
      </w:r>
      <w:r>
        <w:rPr>
          <w:rFonts w:asciiTheme="majorHAnsi" w:hAnsiTheme="majorHAnsi" w:cs="Arial"/>
          <w:sz w:val="24"/>
          <w:szCs w:val="24"/>
        </w:rPr>
        <w:t>.</w:t>
      </w:r>
    </w:p>
    <w:p w:rsidR="0066560A" w:rsidRPr="00F83C39" w:rsidRDefault="00D65721" w:rsidP="0066560A">
      <w:pPr>
        <w:tabs>
          <w:tab w:val="left" w:pos="1170"/>
        </w:tabs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VOTE: A</w:t>
      </w:r>
      <w:r w:rsidR="0066560A">
        <w:rPr>
          <w:rFonts w:asciiTheme="majorHAnsi" w:hAnsiTheme="majorHAnsi" w:cs="Arial"/>
          <w:sz w:val="24"/>
          <w:szCs w:val="24"/>
        </w:rPr>
        <w:t xml:space="preserve"> </w:t>
      </w:r>
      <w:r w:rsidR="0066560A" w:rsidRPr="00D65721">
        <w:rPr>
          <w:rFonts w:asciiTheme="majorHAnsi" w:hAnsiTheme="majorHAnsi" w:cs="Arial"/>
          <w:b/>
          <w:sz w:val="24"/>
          <w:szCs w:val="24"/>
        </w:rPr>
        <w:t>MOTION</w:t>
      </w:r>
      <w:r w:rsidR="0066560A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was made by Ms. </w:t>
      </w:r>
      <w:proofErr w:type="spellStart"/>
      <w:r>
        <w:rPr>
          <w:rFonts w:asciiTheme="majorHAnsi" w:hAnsiTheme="majorHAnsi" w:cs="Arial"/>
          <w:sz w:val="24"/>
          <w:szCs w:val="24"/>
        </w:rPr>
        <w:t>Burbine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</w:t>
      </w:r>
      <w:r w:rsidR="0066560A">
        <w:rPr>
          <w:rFonts w:asciiTheme="majorHAnsi" w:hAnsiTheme="majorHAnsi" w:cs="Arial"/>
          <w:sz w:val="24"/>
          <w:szCs w:val="24"/>
        </w:rPr>
        <w:t xml:space="preserve">to move $315,000 for the restoration of the PJ </w:t>
      </w:r>
      <w:proofErr w:type="spellStart"/>
      <w:r w:rsidR="0066560A">
        <w:rPr>
          <w:rFonts w:asciiTheme="majorHAnsi" w:hAnsiTheme="majorHAnsi" w:cs="Arial"/>
          <w:sz w:val="24"/>
          <w:szCs w:val="24"/>
        </w:rPr>
        <w:t>Steverman</w:t>
      </w:r>
      <w:proofErr w:type="spellEnd"/>
      <w:r w:rsidR="0066560A">
        <w:rPr>
          <w:rFonts w:asciiTheme="majorHAnsi" w:hAnsiTheme="majorHAnsi" w:cs="Arial"/>
          <w:sz w:val="24"/>
          <w:szCs w:val="24"/>
        </w:rPr>
        <w:t xml:space="preserve"> Skate Park; Seconded by Ms. Scott Pipes; all in favor (8/0)       </w:t>
      </w:r>
    </w:p>
    <w:p w:rsidR="0066560A" w:rsidRDefault="0066560A" w:rsidP="0066560A">
      <w:pPr>
        <w:pStyle w:val="ListParagraph"/>
        <w:numPr>
          <w:ilvl w:val="0"/>
          <w:numId w:val="1"/>
        </w:num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66560A">
        <w:rPr>
          <w:rFonts w:asciiTheme="majorHAnsi" w:hAnsiTheme="majorHAnsi" w:cs="Arial"/>
          <w:sz w:val="24"/>
          <w:szCs w:val="24"/>
          <w:u w:val="single"/>
        </w:rPr>
        <w:lastRenderedPageBreak/>
        <w:t xml:space="preserve">Union Chapel - $25,000 – Donna </w:t>
      </w:r>
      <w:proofErr w:type="spellStart"/>
      <w:r w:rsidRPr="0066560A">
        <w:rPr>
          <w:rFonts w:asciiTheme="majorHAnsi" w:hAnsiTheme="majorHAnsi" w:cs="Arial"/>
          <w:sz w:val="24"/>
          <w:szCs w:val="24"/>
          <w:u w:val="single"/>
        </w:rPr>
        <w:t>Cunio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– Ms. </w:t>
      </w:r>
      <w:proofErr w:type="spellStart"/>
      <w:r>
        <w:rPr>
          <w:rFonts w:asciiTheme="majorHAnsi" w:hAnsiTheme="majorHAnsi" w:cs="Arial"/>
          <w:sz w:val="24"/>
          <w:szCs w:val="24"/>
        </w:rPr>
        <w:t>Cunio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said this building is from 1885 and believes it belongs to the Town. (See minutes for previous discussions). </w:t>
      </w:r>
      <w:r w:rsidR="003D1E32">
        <w:rPr>
          <w:rFonts w:asciiTheme="majorHAnsi" w:hAnsiTheme="majorHAnsi" w:cs="Arial"/>
          <w:sz w:val="24"/>
          <w:szCs w:val="24"/>
        </w:rPr>
        <w:t>She confirmed that religious services are held at the Chapel.</w:t>
      </w:r>
    </w:p>
    <w:p w:rsidR="00D82E86" w:rsidRDefault="00D82E86" w:rsidP="00D82E86">
      <w:pPr>
        <w:tabs>
          <w:tab w:val="left" w:pos="1170"/>
        </w:tabs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Mr. Fennelly agreed that there is historic value and it does need repair. He voiced concerns about the controversy regarding CPC funding church renovations. It has been challenged in other towns.</w:t>
      </w:r>
    </w:p>
    <w:p w:rsidR="00D82E86" w:rsidRDefault="00D82E86" w:rsidP="00D82E86">
      <w:pPr>
        <w:tabs>
          <w:tab w:val="left" w:pos="1170"/>
        </w:tabs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</w:t>
      </w:r>
      <w:r w:rsidR="00FA7F82">
        <w:rPr>
          <w:rFonts w:asciiTheme="majorHAnsi" w:hAnsiTheme="majorHAnsi" w:cs="Arial"/>
          <w:sz w:val="24"/>
          <w:szCs w:val="24"/>
        </w:rPr>
        <w:t>r. Smith said this could lead the Town</w:t>
      </w:r>
      <w:r>
        <w:rPr>
          <w:rFonts w:asciiTheme="majorHAnsi" w:hAnsiTheme="majorHAnsi" w:cs="Arial"/>
          <w:sz w:val="24"/>
          <w:szCs w:val="24"/>
        </w:rPr>
        <w:t xml:space="preserve"> into a lawsuit. </w:t>
      </w:r>
      <w:r w:rsidR="00A147AD">
        <w:rPr>
          <w:rFonts w:asciiTheme="majorHAnsi" w:hAnsiTheme="majorHAnsi" w:cs="Arial"/>
          <w:sz w:val="24"/>
          <w:szCs w:val="24"/>
        </w:rPr>
        <w:t>He also challenged the tax exempt status and asked, if they are not a church, how they qualify?</w:t>
      </w:r>
    </w:p>
    <w:p w:rsidR="00A216F1" w:rsidRPr="0066560A" w:rsidRDefault="00A216F1" w:rsidP="00A216F1">
      <w:pPr>
        <w:tabs>
          <w:tab w:val="left" w:pos="1170"/>
        </w:tabs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Ms. </w:t>
      </w:r>
      <w:proofErr w:type="spellStart"/>
      <w:r>
        <w:rPr>
          <w:rFonts w:asciiTheme="majorHAnsi" w:hAnsiTheme="majorHAnsi" w:cs="Arial"/>
          <w:sz w:val="24"/>
          <w:szCs w:val="24"/>
        </w:rPr>
        <w:t>Burbine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suggested that Ms. </w:t>
      </w:r>
      <w:proofErr w:type="spellStart"/>
      <w:r>
        <w:rPr>
          <w:rFonts w:asciiTheme="majorHAnsi" w:hAnsiTheme="majorHAnsi" w:cs="Arial"/>
          <w:sz w:val="24"/>
          <w:szCs w:val="24"/>
        </w:rPr>
        <w:t>Cunio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reach out to the Historic Society for funds.</w:t>
      </w:r>
    </w:p>
    <w:p w:rsidR="00D82E86" w:rsidRDefault="00D82E86" w:rsidP="006D0845">
      <w:pPr>
        <w:tabs>
          <w:tab w:val="left" w:pos="1170"/>
        </w:tabs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Mr. Fennelly said the next step would be to discuss this with Town Counsel and asked Ms. </w:t>
      </w:r>
      <w:proofErr w:type="spellStart"/>
      <w:r>
        <w:rPr>
          <w:rFonts w:asciiTheme="majorHAnsi" w:hAnsiTheme="majorHAnsi" w:cs="Arial"/>
          <w:sz w:val="24"/>
          <w:szCs w:val="24"/>
        </w:rPr>
        <w:t>Cunio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to attend that meeting. The vote was tabled.</w:t>
      </w:r>
    </w:p>
    <w:p w:rsidR="006900A1" w:rsidRDefault="006900A1" w:rsidP="00F83C39">
      <w:pPr>
        <w:pStyle w:val="ListParagraph"/>
        <w:numPr>
          <w:ilvl w:val="0"/>
          <w:numId w:val="1"/>
        </w:num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AF25FC">
        <w:rPr>
          <w:rFonts w:asciiTheme="majorHAnsi" w:hAnsiTheme="majorHAnsi" w:cs="Arial"/>
          <w:sz w:val="24"/>
          <w:szCs w:val="24"/>
          <w:u w:val="single"/>
        </w:rPr>
        <w:t>Mordecai Lincoln Property</w:t>
      </w:r>
      <w:r w:rsidR="00284C2B" w:rsidRPr="00AF25FC">
        <w:rPr>
          <w:rFonts w:asciiTheme="majorHAnsi" w:hAnsiTheme="majorHAnsi" w:cs="Arial"/>
          <w:sz w:val="24"/>
          <w:szCs w:val="24"/>
          <w:u w:val="single"/>
        </w:rPr>
        <w:t xml:space="preserve"> - $900,000</w:t>
      </w:r>
      <w:r w:rsidRPr="00AF25FC">
        <w:rPr>
          <w:rFonts w:asciiTheme="majorHAnsi" w:hAnsiTheme="majorHAnsi" w:cs="Arial"/>
          <w:sz w:val="24"/>
          <w:szCs w:val="24"/>
          <w:u w:val="single"/>
        </w:rPr>
        <w:t xml:space="preserve"> – Penny Scott Pipes/Doug Smith</w:t>
      </w:r>
      <w:r w:rsidR="006060EF">
        <w:rPr>
          <w:rFonts w:asciiTheme="majorHAnsi" w:hAnsiTheme="majorHAnsi" w:cs="Arial"/>
          <w:sz w:val="24"/>
          <w:szCs w:val="24"/>
        </w:rPr>
        <w:t xml:space="preserve"> – Ms. Scott Pipes said members of the Advisory Board toured the property and were very impressed. </w:t>
      </w:r>
    </w:p>
    <w:p w:rsidR="006060EF" w:rsidRPr="006060EF" w:rsidRDefault="006060EF" w:rsidP="00AF25FC">
      <w:pPr>
        <w:tabs>
          <w:tab w:val="left" w:pos="1170"/>
        </w:tabs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Mr. Fennelly said he received </w:t>
      </w:r>
      <w:r w:rsidR="00AF25FC">
        <w:rPr>
          <w:rFonts w:asciiTheme="majorHAnsi" w:hAnsiTheme="majorHAnsi" w:cs="Arial"/>
          <w:sz w:val="24"/>
          <w:szCs w:val="24"/>
        </w:rPr>
        <w:t xml:space="preserve">an email from the </w:t>
      </w:r>
      <w:proofErr w:type="spellStart"/>
      <w:r w:rsidR="00AF25FC">
        <w:rPr>
          <w:rFonts w:asciiTheme="majorHAnsi" w:hAnsiTheme="majorHAnsi" w:cs="Arial"/>
          <w:sz w:val="24"/>
          <w:szCs w:val="24"/>
        </w:rPr>
        <w:t>Gulph</w:t>
      </w:r>
      <w:proofErr w:type="spellEnd"/>
      <w:r w:rsidR="00AF25FC">
        <w:rPr>
          <w:rFonts w:asciiTheme="majorHAnsi" w:hAnsiTheme="majorHAnsi" w:cs="Arial"/>
          <w:sz w:val="24"/>
          <w:szCs w:val="24"/>
        </w:rPr>
        <w:t xml:space="preserve"> River Association with historic information about the area and an invitation to meet.</w:t>
      </w:r>
    </w:p>
    <w:p w:rsidR="006060EF" w:rsidRDefault="00AF25FC" w:rsidP="00AF25FC">
      <w:pPr>
        <w:tabs>
          <w:tab w:val="left" w:pos="1170"/>
        </w:tabs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Ms. Scott Pipes said the appraisal should be done within a month.</w:t>
      </w:r>
    </w:p>
    <w:p w:rsidR="00AF25FC" w:rsidRDefault="00C5391E" w:rsidP="00BF00D5">
      <w:pPr>
        <w:tabs>
          <w:tab w:val="left" w:pos="1170"/>
        </w:tabs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When asked about the use of the property, </w:t>
      </w:r>
      <w:r w:rsidR="00AF25FC">
        <w:rPr>
          <w:rFonts w:asciiTheme="majorHAnsi" w:hAnsiTheme="majorHAnsi" w:cs="Arial"/>
          <w:sz w:val="24"/>
          <w:szCs w:val="24"/>
        </w:rPr>
        <w:t xml:space="preserve">Mr. Smith said that he expects the house built in 1695 to be open to the public </w:t>
      </w:r>
      <w:r w:rsidR="00BF00D5">
        <w:rPr>
          <w:rFonts w:asciiTheme="majorHAnsi" w:hAnsiTheme="majorHAnsi" w:cs="Arial"/>
          <w:sz w:val="24"/>
          <w:szCs w:val="24"/>
        </w:rPr>
        <w:t xml:space="preserve">several times a year </w:t>
      </w:r>
      <w:r w:rsidR="00AF25FC">
        <w:rPr>
          <w:rFonts w:asciiTheme="majorHAnsi" w:hAnsiTheme="majorHAnsi" w:cs="Arial"/>
          <w:sz w:val="24"/>
          <w:szCs w:val="24"/>
        </w:rPr>
        <w:t xml:space="preserve">just like other historic sites in town. The other house has a tenant. </w:t>
      </w:r>
      <w:r w:rsidR="00BF00D5">
        <w:rPr>
          <w:rFonts w:asciiTheme="majorHAnsi" w:hAnsiTheme="majorHAnsi" w:cs="Arial"/>
          <w:sz w:val="24"/>
          <w:szCs w:val="24"/>
        </w:rPr>
        <w:t xml:space="preserve">He added that it </w:t>
      </w:r>
      <w:r w:rsidR="003039D3">
        <w:rPr>
          <w:rFonts w:asciiTheme="majorHAnsi" w:hAnsiTheme="majorHAnsi" w:cs="Arial"/>
          <w:sz w:val="24"/>
          <w:szCs w:val="24"/>
        </w:rPr>
        <w:t>is the most im</w:t>
      </w:r>
      <w:r w:rsidR="00BF00D5">
        <w:rPr>
          <w:rFonts w:asciiTheme="majorHAnsi" w:hAnsiTheme="majorHAnsi" w:cs="Arial"/>
          <w:sz w:val="24"/>
          <w:szCs w:val="24"/>
        </w:rPr>
        <w:t>portant historical site in Town, and it also offers active and passive recreation</w:t>
      </w:r>
      <w:r w:rsidR="00F27C4E">
        <w:rPr>
          <w:rFonts w:asciiTheme="majorHAnsi" w:hAnsiTheme="majorHAnsi" w:cs="Arial"/>
          <w:sz w:val="24"/>
          <w:szCs w:val="24"/>
        </w:rPr>
        <w:t xml:space="preserve"> and educational opportunities</w:t>
      </w:r>
      <w:r w:rsidR="009A3EA8">
        <w:rPr>
          <w:rFonts w:asciiTheme="majorHAnsi" w:hAnsiTheme="majorHAnsi" w:cs="Arial"/>
          <w:sz w:val="24"/>
          <w:szCs w:val="24"/>
        </w:rPr>
        <w:t>.</w:t>
      </w:r>
      <w:r w:rsidR="003039D3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He noted that the Town </w:t>
      </w:r>
      <w:r w:rsidR="00FB32B3">
        <w:rPr>
          <w:rFonts w:asciiTheme="majorHAnsi" w:hAnsiTheme="majorHAnsi" w:cs="Arial"/>
          <w:sz w:val="24"/>
          <w:szCs w:val="24"/>
        </w:rPr>
        <w:t xml:space="preserve">of Scituate </w:t>
      </w:r>
      <w:r>
        <w:rPr>
          <w:rFonts w:asciiTheme="majorHAnsi" w:hAnsiTheme="majorHAnsi" w:cs="Arial"/>
          <w:sz w:val="24"/>
          <w:szCs w:val="24"/>
        </w:rPr>
        <w:t xml:space="preserve">has purchased </w:t>
      </w:r>
      <w:r w:rsidR="00FB32B3">
        <w:rPr>
          <w:rFonts w:asciiTheme="majorHAnsi" w:hAnsiTheme="majorHAnsi" w:cs="Arial"/>
          <w:sz w:val="24"/>
          <w:szCs w:val="24"/>
        </w:rPr>
        <w:t>sites</w:t>
      </w:r>
      <w:r>
        <w:rPr>
          <w:rFonts w:asciiTheme="majorHAnsi" w:hAnsiTheme="majorHAnsi" w:cs="Arial"/>
          <w:sz w:val="24"/>
          <w:szCs w:val="24"/>
        </w:rPr>
        <w:t xml:space="preserve"> in the past for historic preservation. This purchase would not be setting a precedent. </w:t>
      </w:r>
    </w:p>
    <w:p w:rsidR="00F27C4E" w:rsidRDefault="009A3EA8" w:rsidP="006D0845">
      <w:pPr>
        <w:tabs>
          <w:tab w:val="left" w:pos="1170"/>
        </w:tabs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The Board reviewed some of the remaining questions: what is the plan for the property; who will live at the property; and who will manage the property. </w:t>
      </w:r>
      <w:r w:rsidR="00F27C4E">
        <w:rPr>
          <w:rFonts w:asciiTheme="majorHAnsi" w:hAnsiTheme="majorHAnsi" w:cs="Arial"/>
          <w:sz w:val="24"/>
          <w:szCs w:val="24"/>
        </w:rPr>
        <w:t xml:space="preserve">Ms. </w:t>
      </w:r>
      <w:proofErr w:type="spellStart"/>
      <w:r w:rsidR="00F27C4E">
        <w:rPr>
          <w:rFonts w:asciiTheme="majorHAnsi" w:hAnsiTheme="majorHAnsi" w:cs="Arial"/>
          <w:sz w:val="24"/>
          <w:szCs w:val="24"/>
        </w:rPr>
        <w:t>Burbine</w:t>
      </w:r>
      <w:proofErr w:type="spellEnd"/>
      <w:r w:rsidR="00F27C4E">
        <w:rPr>
          <w:rFonts w:asciiTheme="majorHAnsi" w:hAnsiTheme="majorHAnsi" w:cs="Arial"/>
          <w:sz w:val="24"/>
          <w:szCs w:val="24"/>
        </w:rPr>
        <w:t xml:space="preserve"> suggested having a presentation at the Annual Town Meeting</w:t>
      </w:r>
      <w:r w:rsidR="00FD1127">
        <w:rPr>
          <w:rFonts w:asciiTheme="majorHAnsi" w:hAnsiTheme="majorHAnsi" w:cs="Arial"/>
          <w:sz w:val="24"/>
          <w:szCs w:val="24"/>
        </w:rPr>
        <w:t>.</w:t>
      </w:r>
    </w:p>
    <w:p w:rsidR="006060EF" w:rsidRPr="006060EF" w:rsidRDefault="00D65721" w:rsidP="00C16E9C">
      <w:pPr>
        <w:tabs>
          <w:tab w:val="left" w:pos="1170"/>
        </w:tabs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VOTE: A </w:t>
      </w:r>
      <w:r w:rsidRPr="00D65721">
        <w:rPr>
          <w:rFonts w:asciiTheme="majorHAnsi" w:hAnsiTheme="majorHAnsi" w:cs="Arial"/>
          <w:b/>
          <w:sz w:val="24"/>
          <w:szCs w:val="24"/>
        </w:rPr>
        <w:t>MOTION</w:t>
      </w:r>
      <w:r>
        <w:rPr>
          <w:rFonts w:asciiTheme="majorHAnsi" w:hAnsiTheme="majorHAnsi" w:cs="Arial"/>
          <w:sz w:val="24"/>
          <w:szCs w:val="24"/>
        </w:rPr>
        <w:t xml:space="preserve"> was made by Ms. </w:t>
      </w:r>
      <w:proofErr w:type="spellStart"/>
      <w:r>
        <w:rPr>
          <w:rFonts w:asciiTheme="majorHAnsi" w:hAnsiTheme="majorHAnsi" w:cs="Arial"/>
          <w:sz w:val="24"/>
          <w:szCs w:val="24"/>
        </w:rPr>
        <w:t>Burbine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to approve the purchase of the Mordeca</w:t>
      </w:r>
      <w:r w:rsidR="00FD1127">
        <w:rPr>
          <w:rFonts w:asciiTheme="majorHAnsi" w:hAnsiTheme="majorHAnsi" w:cs="Arial"/>
          <w:sz w:val="24"/>
          <w:szCs w:val="24"/>
        </w:rPr>
        <w:t>i Lincoln Property, contingent upon</w:t>
      </w:r>
      <w:r>
        <w:rPr>
          <w:rFonts w:asciiTheme="majorHAnsi" w:hAnsiTheme="majorHAnsi" w:cs="Arial"/>
          <w:sz w:val="24"/>
          <w:szCs w:val="24"/>
        </w:rPr>
        <w:t xml:space="preserve"> the appraisal</w:t>
      </w:r>
      <w:r w:rsidR="00FD1127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FD1127">
        <w:rPr>
          <w:rFonts w:asciiTheme="majorHAnsi" w:hAnsiTheme="majorHAnsi" w:cs="Arial"/>
          <w:sz w:val="24"/>
          <w:szCs w:val="24"/>
        </w:rPr>
        <w:t>for $900,000; Seconded by Ms.</w:t>
      </w:r>
      <w:r w:rsidR="009A3EA8">
        <w:rPr>
          <w:rFonts w:asciiTheme="majorHAnsi" w:hAnsiTheme="majorHAnsi" w:cs="Arial"/>
          <w:sz w:val="24"/>
          <w:szCs w:val="24"/>
        </w:rPr>
        <w:t xml:space="preserve"> </w:t>
      </w:r>
      <w:r w:rsidR="00FD1127">
        <w:rPr>
          <w:rFonts w:asciiTheme="majorHAnsi" w:hAnsiTheme="majorHAnsi" w:cs="Arial"/>
          <w:sz w:val="24"/>
          <w:szCs w:val="24"/>
        </w:rPr>
        <w:t>Scott Pipes; all in favor (8/0)</w:t>
      </w:r>
    </w:p>
    <w:p w:rsidR="006900A1" w:rsidRDefault="006900A1" w:rsidP="00F83C39">
      <w:pPr>
        <w:pStyle w:val="ListParagraph"/>
        <w:numPr>
          <w:ilvl w:val="0"/>
          <w:numId w:val="1"/>
        </w:num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A216F1">
        <w:rPr>
          <w:rFonts w:asciiTheme="majorHAnsi" w:hAnsiTheme="majorHAnsi" w:cs="Arial"/>
          <w:sz w:val="24"/>
          <w:szCs w:val="24"/>
          <w:u w:val="single"/>
        </w:rPr>
        <w:t xml:space="preserve">Country Way Trail Phase II </w:t>
      </w:r>
      <w:r w:rsidR="00284C2B" w:rsidRPr="00A216F1">
        <w:rPr>
          <w:rFonts w:asciiTheme="majorHAnsi" w:hAnsiTheme="majorHAnsi" w:cs="Arial"/>
          <w:sz w:val="24"/>
          <w:szCs w:val="24"/>
          <w:u w:val="single"/>
        </w:rPr>
        <w:t xml:space="preserve">- $575,000 </w:t>
      </w:r>
      <w:r w:rsidRPr="00A216F1">
        <w:rPr>
          <w:rFonts w:asciiTheme="majorHAnsi" w:hAnsiTheme="majorHAnsi" w:cs="Arial"/>
          <w:sz w:val="24"/>
          <w:szCs w:val="24"/>
          <w:u w:val="single"/>
        </w:rPr>
        <w:t>– James Hart</w:t>
      </w:r>
      <w:r w:rsidRPr="006900A1">
        <w:rPr>
          <w:rFonts w:asciiTheme="majorHAnsi" w:hAnsiTheme="majorHAnsi" w:cs="Arial"/>
          <w:sz w:val="24"/>
          <w:szCs w:val="24"/>
        </w:rPr>
        <w:t xml:space="preserve"> </w:t>
      </w:r>
      <w:r w:rsidR="00A216F1">
        <w:rPr>
          <w:rFonts w:asciiTheme="majorHAnsi" w:hAnsiTheme="majorHAnsi" w:cs="Arial"/>
          <w:sz w:val="24"/>
          <w:szCs w:val="24"/>
        </w:rPr>
        <w:t>– Discussion was postponed; the Board is still waiting for the application.</w:t>
      </w:r>
      <w:r w:rsidR="00C16E9C">
        <w:rPr>
          <w:rFonts w:asciiTheme="majorHAnsi" w:hAnsiTheme="majorHAnsi" w:cs="Arial"/>
          <w:sz w:val="24"/>
          <w:szCs w:val="24"/>
        </w:rPr>
        <w:t xml:space="preserve"> The Board voted on the funding amount.</w:t>
      </w:r>
    </w:p>
    <w:p w:rsidR="006060EF" w:rsidRPr="006060EF" w:rsidRDefault="00A216F1" w:rsidP="006D5D2A">
      <w:pPr>
        <w:tabs>
          <w:tab w:val="left" w:pos="1170"/>
        </w:tabs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 </w:t>
      </w:r>
      <w:r w:rsidRPr="006D5D2A">
        <w:rPr>
          <w:rFonts w:asciiTheme="majorHAnsi" w:hAnsiTheme="majorHAnsi" w:cs="Arial"/>
          <w:b/>
          <w:sz w:val="24"/>
          <w:szCs w:val="24"/>
        </w:rPr>
        <w:t>MOTION</w:t>
      </w:r>
      <w:r>
        <w:rPr>
          <w:rFonts w:asciiTheme="majorHAnsi" w:hAnsiTheme="majorHAnsi" w:cs="Arial"/>
          <w:sz w:val="24"/>
          <w:szCs w:val="24"/>
        </w:rPr>
        <w:t xml:space="preserve"> was made by Ms. </w:t>
      </w:r>
      <w:proofErr w:type="spellStart"/>
      <w:r>
        <w:rPr>
          <w:rFonts w:asciiTheme="majorHAnsi" w:hAnsiTheme="majorHAnsi" w:cs="Arial"/>
          <w:sz w:val="24"/>
          <w:szCs w:val="24"/>
        </w:rPr>
        <w:t>Burbine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to move $575,000 to complete the Country Way Trail down to Greenbush; Seconded by Ms. Scott Pipes; </w:t>
      </w:r>
      <w:r w:rsidR="006D5D2A">
        <w:rPr>
          <w:rFonts w:asciiTheme="majorHAnsi" w:hAnsiTheme="majorHAnsi" w:cs="Arial"/>
          <w:sz w:val="24"/>
          <w:szCs w:val="24"/>
        </w:rPr>
        <w:t>all in favor (7/0) with one abstention</w:t>
      </w:r>
    </w:p>
    <w:p w:rsidR="006900A1" w:rsidRPr="00C16E9C" w:rsidRDefault="006900A1" w:rsidP="00C16E9C">
      <w:pPr>
        <w:tabs>
          <w:tab w:val="left" w:pos="1170"/>
        </w:tabs>
        <w:rPr>
          <w:rFonts w:asciiTheme="majorHAnsi" w:hAnsiTheme="majorHAnsi" w:cs="Arial"/>
          <w:b/>
          <w:sz w:val="24"/>
          <w:szCs w:val="24"/>
          <w:u w:val="single"/>
        </w:rPr>
      </w:pPr>
      <w:r w:rsidRPr="00C16E9C">
        <w:rPr>
          <w:rFonts w:asciiTheme="majorHAnsi" w:hAnsiTheme="majorHAnsi" w:cs="Arial"/>
          <w:b/>
          <w:sz w:val="24"/>
          <w:szCs w:val="24"/>
          <w:u w:val="single"/>
        </w:rPr>
        <w:t xml:space="preserve">Discussion/Vote – Items to be </w:t>
      </w:r>
      <w:r w:rsidR="00C16E9C" w:rsidRPr="00C16E9C">
        <w:rPr>
          <w:rFonts w:asciiTheme="majorHAnsi" w:hAnsiTheme="majorHAnsi" w:cs="Arial"/>
          <w:b/>
          <w:sz w:val="24"/>
          <w:szCs w:val="24"/>
          <w:u w:val="single"/>
        </w:rPr>
        <w:t>rescinded</w:t>
      </w:r>
      <w:r w:rsidRPr="00C16E9C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</w:p>
    <w:p w:rsidR="006900A1" w:rsidRPr="00C50003" w:rsidRDefault="00C16E9C" w:rsidP="00C50003">
      <w:pPr>
        <w:pStyle w:val="ListParagraph"/>
        <w:numPr>
          <w:ilvl w:val="0"/>
          <w:numId w:val="8"/>
        </w:num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C50003">
        <w:rPr>
          <w:rFonts w:asciiTheme="majorHAnsi" w:hAnsiTheme="majorHAnsi" w:cs="Arial"/>
          <w:sz w:val="24"/>
          <w:szCs w:val="24"/>
        </w:rPr>
        <w:t xml:space="preserve">2016 </w:t>
      </w:r>
      <w:r w:rsidR="006900A1" w:rsidRPr="00C50003">
        <w:rPr>
          <w:rFonts w:asciiTheme="majorHAnsi" w:hAnsiTheme="majorHAnsi" w:cs="Arial"/>
          <w:sz w:val="24"/>
          <w:szCs w:val="24"/>
        </w:rPr>
        <w:t>Evaluation of Lawson Tower as Museum ($10,000)</w:t>
      </w:r>
    </w:p>
    <w:p w:rsidR="006900A1" w:rsidRPr="00C50003" w:rsidRDefault="006900A1" w:rsidP="00C50003">
      <w:pPr>
        <w:pStyle w:val="ListParagraph"/>
        <w:numPr>
          <w:ilvl w:val="0"/>
          <w:numId w:val="8"/>
        </w:num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C50003">
        <w:rPr>
          <w:rFonts w:asciiTheme="majorHAnsi" w:hAnsiTheme="majorHAnsi" w:cs="Arial"/>
          <w:sz w:val="24"/>
          <w:szCs w:val="24"/>
        </w:rPr>
        <w:t>2017 Central Park Windows II ($23,792.18)</w:t>
      </w:r>
    </w:p>
    <w:p w:rsidR="006900A1" w:rsidRPr="00C50003" w:rsidRDefault="006900A1" w:rsidP="00C50003">
      <w:pPr>
        <w:pStyle w:val="ListParagraph"/>
        <w:numPr>
          <w:ilvl w:val="0"/>
          <w:numId w:val="8"/>
        </w:num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C50003">
        <w:rPr>
          <w:rFonts w:asciiTheme="majorHAnsi" w:hAnsiTheme="majorHAnsi" w:cs="Arial"/>
          <w:sz w:val="24"/>
          <w:szCs w:val="24"/>
        </w:rPr>
        <w:t>2018</w:t>
      </w:r>
      <w:r w:rsidR="00C16E9C" w:rsidRPr="00C50003">
        <w:rPr>
          <w:rFonts w:asciiTheme="majorHAnsi" w:hAnsiTheme="majorHAnsi" w:cs="Arial"/>
          <w:sz w:val="24"/>
          <w:szCs w:val="24"/>
        </w:rPr>
        <w:t xml:space="preserve"> Civil War Book Restoratio</w:t>
      </w:r>
      <w:r w:rsidRPr="00C50003">
        <w:rPr>
          <w:rFonts w:asciiTheme="majorHAnsi" w:hAnsiTheme="majorHAnsi" w:cs="Arial"/>
          <w:sz w:val="24"/>
          <w:szCs w:val="24"/>
        </w:rPr>
        <w:t>n ($923.70)</w:t>
      </w:r>
    </w:p>
    <w:p w:rsidR="006900A1" w:rsidRPr="00C50003" w:rsidRDefault="006900A1" w:rsidP="00C50003">
      <w:pPr>
        <w:pStyle w:val="ListParagraph"/>
        <w:numPr>
          <w:ilvl w:val="0"/>
          <w:numId w:val="8"/>
        </w:numPr>
        <w:tabs>
          <w:tab w:val="left" w:pos="1170"/>
        </w:tabs>
        <w:rPr>
          <w:rFonts w:asciiTheme="majorHAnsi" w:hAnsiTheme="majorHAnsi" w:cs="Arial"/>
          <w:sz w:val="24"/>
          <w:szCs w:val="24"/>
        </w:rPr>
      </w:pPr>
      <w:r w:rsidRPr="00C50003">
        <w:rPr>
          <w:rFonts w:asciiTheme="majorHAnsi" w:hAnsiTheme="majorHAnsi" w:cs="Arial"/>
          <w:sz w:val="24"/>
          <w:szCs w:val="24"/>
        </w:rPr>
        <w:t xml:space="preserve">2018 </w:t>
      </w:r>
      <w:proofErr w:type="spellStart"/>
      <w:r w:rsidR="00C16E9C" w:rsidRPr="00C50003">
        <w:rPr>
          <w:rFonts w:asciiTheme="majorHAnsi" w:hAnsiTheme="majorHAnsi" w:cs="Arial"/>
          <w:sz w:val="24"/>
          <w:szCs w:val="24"/>
        </w:rPr>
        <w:t>Wampatuck</w:t>
      </w:r>
      <w:proofErr w:type="spellEnd"/>
      <w:r w:rsidR="00C16E9C" w:rsidRPr="00C50003">
        <w:rPr>
          <w:rFonts w:asciiTheme="majorHAnsi" w:hAnsiTheme="majorHAnsi" w:cs="Arial"/>
          <w:sz w:val="24"/>
          <w:szCs w:val="24"/>
        </w:rPr>
        <w:t xml:space="preserve"> Playground </w:t>
      </w:r>
      <w:r w:rsidRPr="00C50003">
        <w:rPr>
          <w:rFonts w:asciiTheme="majorHAnsi" w:hAnsiTheme="majorHAnsi" w:cs="Arial"/>
          <w:sz w:val="24"/>
          <w:szCs w:val="24"/>
        </w:rPr>
        <w:t>($560.26)</w:t>
      </w:r>
    </w:p>
    <w:p w:rsidR="00C16E9C" w:rsidRDefault="00C16E9C" w:rsidP="00C16E9C">
      <w:pPr>
        <w:tabs>
          <w:tab w:val="left" w:pos="1170"/>
        </w:tabs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A </w:t>
      </w:r>
      <w:r w:rsidRPr="006D0845">
        <w:rPr>
          <w:rFonts w:asciiTheme="majorHAnsi" w:eastAsia="Times New Roman" w:hAnsiTheme="majorHAnsi" w:cs="Arial"/>
          <w:b/>
          <w:sz w:val="24"/>
          <w:szCs w:val="24"/>
        </w:rPr>
        <w:t>MOTION</w:t>
      </w:r>
      <w:r>
        <w:rPr>
          <w:rFonts w:asciiTheme="majorHAnsi" w:eastAsia="Times New Roman" w:hAnsiTheme="majorHAnsi" w:cs="Arial"/>
          <w:sz w:val="24"/>
          <w:szCs w:val="24"/>
        </w:rPr>
        <w:t xml:space="preserve"> was made by Ms. </w:t>
      </w:r>
      <w:proofErr w:type="spellStart"/>
      <w:r>
        <w:rPr>
          <w:rFonts w:asciiTheme="majorHAnsi" w:eastAsia="Times New Roman" w:hAnsiTheme="majorHAnsi" w:cs="Arial"/>
          <w:sz w:val="24"/>
          <w:szCs w:val="24"/>
        </w:rPr>
        <w:t>Burbine</w:t>
      </w:r>
      <w:proofErr w:type="spellEnd"/>
      <w:r>
        <w:rPr>
          <w:rFonts w:asciiTheme="majorHAnsi" w:eastAsia="Times New Roman" w:hAnsiTheme="majorHAnsi" w:cs="Arial"/>
          <w:sz w:val="24"/>
          <w:szCs w:val="24"/>
        </w:rPr>
        <w:t xml:space="preserve"> to rescind these items; Seconded by Ms. Brennan; all in favor (8/0)</w:t>
      </w:r>
    </w:p>
    <w:p w:rsidR="006900A1" w:rsidRPr="004846D6" w:rsidRDefault="006900A1" w:rsidP="00C16E9C">
      <w:pPr>
        <w:tabs>
          <w:tab w:val="left" w:pos="1170"/>
        </w:tabs>
        <w:rPr>
          <w:rFonts w:asciiTheme="majorHAnsi" w:hAnsiTheme="majorHAnsi" w:cs="Arial"/>
          <w:b/>
          <w:sz w:val="24"/>
          <w:szCs w:val="24"/>
          <w:u w:val="single"/>
        </w:rPr>
      </w:pPr>
      <w:r w:rsidRPr="004846D6">
        <w:rPr>
          <w:rFonts w:asciiTheme="majorHAnsi" w:eastAsia="Times New Roman" w:hAnsiTheme="majorHAnsi" w:cs="Arial"/>
          <w:b/>
          <w:sz w:val="24"/>
          <w:szCs w:val="24"/>
          <w:u w:val="single"/>
        </w:rPr>
        <w:lastRenderedPageBreak/>
        <w:t>Discussion/Vote – CPA Annual Dues</w:t>
      </w:r>
    </w:p>
    <w:p w:rsidR="004846D6" w:rsidRDefault="004846D6" w:rsidP="0018399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Mr. Fennelly said that the Community Preservation Coalition annual dues are $4,350. </w:t>
      </w:r>
    </w:p>
    <w:p w:rsidR="004846D6" w:rsidRDefault="004846D6" w:rsidP="001839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846D6" w:rsidRDefault="004846D6" w:rsidP="0018399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r w:rsidRPr="004846D6">
        <w:rPr>
          <w:rFonts w:asciiTheme="majorHAnsi" w:hAnsiTheme="majorHAnsi"/>
          <w:b/>
          <w:sz w:val="24"/>
          <w:szCs w:val="24"/>
        </w:rPr>
        <w:t>MOTION</w:t>
      </w:r>
      <w:r>
        <w:rPr>
          <w:rFonts w:asciiTheme="majorHAnsi" w:hAnsiTheme="majorHAnsi"/>
          <w:sz w:val="24"/>
          <w:szCs w:val="24"/>
        </w:rPr>
        <w:t xml:space="preserve"> was made by Ms. </w:t>
      </w:r>
      <w:proofErr w:type="spellStart"/>
      <w:r>
        <w:rPr>
          <w:rFonts w:asciiTheme="majorHAnsi" w:hAnsiTheme="majorHAnsi"/>
          <w:sz w:val="24"/>
          <w:szCs w:val="24"/>
        </w:rPr>
        <w:t>Burbine</w:t>
      </w:r>
      <w:proofErr w:type="spellEnd"/>
      <w:r>
        <w:rPr>
          <w:rFonts w:asciiTheme="majorHAnsi" w:hAnsiTheme="majorHAnsi"/>
          <w:sz w:val="24"/>
          <w:szCs w:val="24"/>
        </w:rPr>
        <w:t xml:space="preserve"> to pay $4,350 from administrative funds; Seconded by Mr. Smith; all in favor (8/0).</w:t>
      </w:r>
    </w:p>
    <w:p w:rsidR="004846D6" w:rsidRDefault="004846D6" w:rsidP="001839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846D6" w:rsidRPr="003A7FD3" w:rsidRDefault="003A7FD3" w:rsidP="0018399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3A7FD3">
        <w:rPr>
          <w:rFonts w:asciiTheme="majorHAnsi" w:hAnsiTheme="majorHAnsi"/>
          <w:b/>
          <w:sz w:val="24"/>
          <w:szCs w:val="24"/>
          <w:u w:val="single"/>
        </w:rPr>
        <w:t>Wildlands Trust Letter</w:t>
      </w:r>
    </w:p>
    <w:p w:rsidR="003A7FD3" w:rsidRDefault="003A7FD3" w:rsidP="001839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A7FD3" w:rsidRDefault="000C55AC" w:rsidP="0018399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organization sent a letter to inquire whether or not </w:t>
      </w:r>
      <w:r w:rsidR="003A7FD3">
        <w:rPr>
          <w:rFonts w:asciiTheme="majorHAnsi" w:hAnsiTheme="majorHAnsi"/>
          <w:sz w:val="24"/>
          <w:szCs w:val="24"/>
        </w:rPr>
        <w:t>Scituate has a need for recreation restrictions, similar to a conservation restriction. They are open to creating a separate division if they get enough interest. The Board did not feel it was necessary in Scituate.</w:t>
      </w:r>
      <w:r>
        <w:rPr>
          <w:rFonts w:asciiTheme="majorHAnsi" w:hAnsiTheme="majorHAnsi"/>
          <w:sz w:val="24"/>
          <w:szCs w:val="24"/>
        </w:rPr>
        <w:t xml:space="preserve"> Mr. Fennelly will follow-up with them.</w:t>
      </w:r>
    </w:p>
    <w:p w:rsidR="003A7FD3" w:rsidRDefault="003A7FD3" w:rsidP="001839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84402" w:rsidRPr="00A84402" w:rsidRDefault="00A84402" w:rsidP="00183992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A84402">
        <w:rPr>
          <w:rFonts w:asciiTheme="majorHAnsi" w:hAnsiTheme="majorHAnsi"/>
          <w:b/>
          <w:sz w:val="24"/>
          <w:szCs w:val="24"/>
          <w:u w:val="single"/>
        </w:rPr>
        <w:t>Old</w:t>
      </w:r>
      <w:r w:rsidR="00C50003">
        <w:rPr>
          <w:rFonts w:asciiTheme="majorHAnsi" w:hAnsiTheme="majorHAnsi"/>
          <w:b/>
          <w:sz w:val="24"/>
          <w:szCs w:val="24"/>
          <w:u w:val="single"/>
        </w:rPr>
        <w:t>/New</w:t>
      </w:r>
      <w:r w:rsidRPr="00A84402">
        <w:rPr>
          <w:rFonts w:asciiTheme="majorHAnsi" w:hAnsiTheme="majorHAnsi"/>
          <w:b/>
          <w:sz w:val="24"/>
          <w:szCs w:val="24"/>
          <w:u w:val="single"/>
        </w:rPr>
        <w:t xml:space="preserve"> Business</w:t>
      </w:r>
    </w:p>
    <w:p w:rsidR="00A84402" w:rsidRDefault="00A84402" w:rsidP="001839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84402" w:rsidRPr="00A84402" w:rsidRDefault="00A84402" w:rsidP="00A8440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84402">
        <w:rPr>
          <w:rFonts w:asciiTheme="majorHAnsi" w:hAnsiTheme="majorHAnsi"/>
          <w:sz w:val="24"/>
          <w:szCs w:val="24"/>
        </w:rPr>
        <w:t>There was a brief discussion on the Maxwell Trust property; the lawyers are still working on it.</w:t>
      </w:r>
    </w:p>
    <w:p w:rsidR="00A84402" w:rsidRPr="00A84402" w:rsidRDefault="00A84402" w:rsidP="00A84402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A84402">
        <w:rPr>
          <w:rFonts w:asciiTheme="majorHAnsi" w:hAnsiTheme="majorHAnsi"/>
          <w:sz w:val="24"/>
          <w:szCs w:val="24"/>
        </w:rPr>
        <w:t>Ms. Durante said the groundbreaking for Lawson Green is expected to be at the end of February.</w:t>
      </w:r>
    </w:p>
    <w:p w:rsidR="00A84402" w:rsidRDefault="00A84402" w:rsidP="001839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50003" w:rsidRDefault="00C50003" w:rsidP="0018399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Ms. Sprague gave the Board members Valentine’s Day cards made by the students at </w:t>
      </w:r>
      <w:proofErr w:type="spellStart"/>
      <w:r>
        <w:rPr>
          <w:rFonts w:asciiTheme="majorHAnsi" w:hAnsiTheme="majorHAnsi"/>
          <w:sz w:val="24"/>
          <w:szCs w:val="24"/>
        </w:rPr>
        <w:t>Wampatuck</w:t>
      </w:r>
      <w:proofErr w:type="spellEnd"/>
      <w:r>
        <w:rPr>
          <w:rFonts w:asciiTheme="majorHAnsi" w:hAnsiTheme="majorHAnsi"/>
          <w:sz w:val="24"/>
          <w:szCs w:val="24"/>
        </w:rPr>
        <w:t xml:space="preserve"> School.</w:t>
      </w:r>
    </w:p>
    <w:p w:rsidR="00C50003" w:rsidRDefault="00C50003" w:rsidP="00183992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C1962" w:rsidRPr="001B3DD8" w:rsidRDefault="009C1962" w:rsidP="0018399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Meeting was adjourned at </w:t>
      </w:r>
      <w:r w:rsidR="006900A1">
        <w:rPr>
          <w:rFonts w:asciiTheme="majorHAnsi" w:hAnsiTheme="majorHAnsi"/>
          <w:sz w:val="24"/>
          <w:szCs w:val="24"/>
        </w:rPr>
        <w:t>8:30</w:t>
      </w:r>
      <w:r>
        <w:rPr>
          <w:rFonts w:asciiTheme="majorHAnsi" w:hAnsiTheme="majorHAnsi"/>
          <w:sz w:val="24"/>
          <w:szCs w:val="24"/>
        </w:rPr>
        <w:t xml:space="preserve"> pm.</w:t>
      </w:r>
    </w:p>
    <w:p w:rsidR="00D2250C" w:rsidRPr="001B3DD8" w:rsidRDefault="00D2250C" w:rsidP="00177A83">
      <w:pPr>
        <w:tabs>
          <w:tab w:val="left" w:pos="108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5F48" w:rsidRDefault="00165F48" w:rsidP="00177A83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  <w:r>
        <w:rPr>
          <w:rFonts w:asciiTheme="majorHAnsi" w:eastAsia="Times New Roman" w:hAnsiTheme="majorHAnsi" w:cs="Arial"/>
          <w:i/>
          <w:sz w:val="24"/>
          <w:szCs w:val="24"/>
        </w:rPr>
        <w:t>Submitted by</w:t>
      </w:r>
    </w:p>
    <w:p w:rsidR="00725639" w:rsidRDefault="00165F48" w:rsidP="00177A83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  <w:r>
        <w:rPr>
          <w:rFonts w:asciiTheme="majorHAnsi" w:eastAsia="Times New Roman" w:hAnsiTheme="majorHAnsi" w:cs="Arial"/>
          <w:i/>
          <w:sz w:val="24"/>
          <w:szCs w:val="24"/>
        </w:rPr>
        <w:t xml:space="preserve">Mary </w:t>
      </w:r>
      <w:r w:rsidR="00725639" w:rsidRPr="001B3DD8">
        <w:rPr>
          <w:rFonts w:asciiTheme="majorHAnsi" w:eastAsia="Times New Roman" w:hAnsiTheme="majorHAnsi" w:cs="Arial"/>
          <w:i/>
          <w:sz w:val="24"/>
          <w:szCs w:val="24"/>
        </w:rPr>
        <w:t>Spragu</w:t>
      </w:r>
      <w:r w:rsidR="00725639" w:rsidRPr="00725639">
        <w:rPr>
          <w:rFonts w:asciiTheme="majorHAnsi" w:eastAsia="Times New Roman" w:hAnsiTheme="majorHAnsi" w:cs="Arial"/>
          <w:i/>
          <w:sz w:val="24"/>
          <w:szCs w:val="24"/>
        </w:rPr>
        <w:t>e</w:t>
      </w:r>
    </w:p>
    <w:p w:rsidR="00CA3A2C" w:rsidRDefault="00CA3A2C" w:rsidP="00177A83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</w:p>
    <w:p w:rsidR="00CA3A2C" w:rsidRPr="00725639" w:rsidRDefault="00CA3A2C" w:rsidP="00177A83">
      <w:pPr>
        <w:tabs>
          <w:tab w:val="left" w:pos="1080"/>
        </w:tabs>
        <w:spacing w:after="0" w:line="240" w:lineRule="auto"/>
        <w:rPr>
          <w:rFonts w:asciiTheme="majorHAnsi" w:eastAsia="Times New Roman" w:hAnsiTheme="majorHAnsi" w:cs="Arial"/>
          <w:i/>
          <w:sz w:val="24"/>
          <w:szCs w:val="24"/>
        </w:rPr>
      </w:pPr>
      <w:r>
        <w:rPr>
          <w:rFonts w:asciiTheme="majorHAnsi" w:eastAsia="Times New Roman" w:hAnsiTheme="majorHAnsi" w:cs="Arial"/>
          <w:i/>
          <w:sz w:val="24"/>
          <w:szCs w:val="24"/>
        </w:rPr>
        <w:t>Documents: Financial Report</w:t>
      </w:r>
    </w:p>
    <w:sectPr w:rsidR="00CA3A2C" w:rsidRPr="00725639" w:rsidSect="00E11BAF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A0F"/>
    <w:multiLevelType w:val="hybridMultilevel"/>
    <w:tmpl w:val="EBEC8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4C611D"/>
    <w:multiLevelType w:val="hybridMultilevel"/>
    <w:tmpl w:val="9DA2B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E672F"/>
    <w:multiLevelType w:val="hybridMultilevel"/>
    <w:tmpl w:val="8B4A0D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C540B"/>
    <w:multiLevelType w:val="hybridMultilevel"/>
    <w:tmpl w:val="D0CA7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F7380"/>
    <w:multiLevelType w:val="hybridMultilevel"/>
    <w:tmpl w:val="A18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01FD8"/>
    <w:multiLevelType w:val="hybridMultilevel"/>
    <w:tmpl w:val="AA3E9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30384A"/>
    <w:multiLevelType w:val="hybridMultilevel"/>
    <w:tmpl w:val="677A0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3E"/>
    <w:rsid w:val="0002108F"/>
    <w:rsid w:val="00026DA5"/>
    <w:rsid w:val="00046296"/>
    <w:rsid w:val="000518D9"/>
    <w:rsid w:val="00094BE1"/>
    <w:rsid w:val="000A574E"/>
    <w:rsid w:val="000C55AC"/>
    <w:rsid w:val="000D204D"/>
    <w:rsid w:val="000F07BF"/>
    <w:rsid w:val="00141FF9"/>
    <w:rsid w:val="00157B45"/>
    <w:rsid w:val="00165E4A"/>
    <w:rsid w:val="00165F48"/>
    <w:rsid w:val="00177A83"/>
    <w:rsid w:val="00183992"/>
    <w:rsid w:val="00183B15"/>
    <w:rsid w:val="00186A57"/>
    <w:rsid w:val="001B3DD8"/>
    <w:rsid w:val="0024103D"/>
    <w:rsid w:val="00247881"/>
    <w:rsid w:val="00284C2B"/>
    <w:rsid w:val="00290EFB"/>
    <w:rsid w:val="0029748B"/>
    <w:rsid w:val="002D7B7E"/>
    <w:rsid w:val="002E0D63"/>
    <w:rsid w:val="002E5888"/>
    <w:rsid w:val="002F7580"/>
    <w:rsid w:val="003039D3"/>
    <w:rsid w:val="00316F75"/>
    <w:rsid w:val="003A7FD3"/>
    <w:rsid w:val="003B57DC"/>
    <w:rsid w:val="003D1E32"/>
    <w:rsid w:val="003D4A83"/>
    <w:rsid w:val="003D6D42"/>
    <w:rsid w:val="00401CFC"/>
    <w:rsid w:val="00423B0B"/>
    <w:rsid w:val="004342D7"/>
    <w:rsid w:val="004414DA"/>
    <w:rsid w:val="0045754C"/>
    <w:rsid w:val="004846D6"/>
    <w:rsid w:val="00495861"/>
    <w:rsid w:val="004C7E31"/>
    <w:rsid w:val="00513A53"/>
    <w:rsid w:val="0052320D"/>
    <w:rsid w:val="0056560D"/>
    <w:rsid w:val="00590637"/>
    <w:rsid w:val="005C3AFA"/>
    <w:rsid w:val="005E79F5"/>
    <w:rsid w:val="006060EF"/>
    <w:rsid w:val="00624173"/>
    <w:rsid w:val="00632845"/>
    <w:rsid w:val="0066560A"/>
    <w:rsid w:val="006900A1"/>
    <w:rsid w:val="006B371F"/>
    <w:rsid w:val="006D0845"/>
    <w:rsid w:val="006D2FDC"/>
    <w:rsid w:val="006D5D2A"/>
    <w:rsid w:val="006E338C"/>
    <w:rsid w:val="007020A2"/>
    <w:rsid w:val="0071194A"/>
    <w:rsid w:val="00712B47"/>
    <w:rsid w:val="00717F75"/>
    <w:rsid w:val="00725639"/>
    <w:rsid w:val="007420EB"/>
    <w:rsid w:val="0074439D"/>
    <w:rsid w:val="00746820"/>
    <w:rsid w:val="007608C7"/>
    <w:rsid w:val="00796C2F"/>
    <w:rsid w:val="007B15C2"/>
    <w:rsid w:val="007B5D56"/>
    <w:rsid w:val="00802388"/>
    <w:rsid w:val="00806048"/>
    <w:rsid w:val="00853EC2"/>
    <w:rsid w:val="0086363D"/>
    <w:rsid w:val="00865F79"/>
    <w:rsid w:val="00881D1A"/>
    <w:rsid w:val="00885E41"/>
    <w:rsid w:val="008A749C"/>
    <w:rsid w:val="008B5086"/>
    <w:rsid w:val="008E006C"/>
    <w:rsid w:val="008E0FEC"/>
    <w:rsid w:val="008F04D9"/>
    <w:rsid w:val="008F6C77"/>
    <w:rsid w:val="00911050"/>
    <w:rsid w:val="009149EE"/>
    <w:rsid w:val="00916638"/>
    <w:rsid w:val="00951883"/>
    <w:rsid w:val="00973D98"/>
    <w:rsid w:val="009A3EA8"/>
    <w:rsid w:val="009A5F24"/>
    <w:rsid w:val="009C1962"/>
    <w:rsid w:val="009C1E8B"/>
    <w:rsid w:val="00A00CCE"/>
    <w:rsid w:val="00A039F2"/>
    <w:rsid w:val="00A147AD"/>
    <w:rsid w:val="00A216F1"/>
    <w:rsid w:val="00A569F9"/>
    <w:rsid w:val="00A57A43"/>
    <w:rsid w:val="00A637C1"/>
    <w:rsid w:val="00A67AD8"/>
    <w:rsid w:val="00A84402"/>
    <w:rsid w:val="00A8546E"/>
    <w:rsid w:val="00AD6344"/>
    <w:rsid w:val="00AF25FC"/>
    <w:rsid w:val="00AF35DE"/>
    <w:rsid w:val="00B0391C"/>
    <w:rsid w:val="00B56766"/>
    <w:rsid w:val="00B670E4"/>
    <w:rsid w:val="00B67BDF"/>
    <w:rsid w:val="00B67C4F"/>
    <w:rsid w:val="00BF00D5"/>
    <w:rsid w:val="00C16E9C"/>
    <w:rsid w:val="00C50003"/>
    <w:rsid w:val="00C505E0"/>
    <w:rsid w:val="00C5391E"/>
    <w:rsid w:val="00C639A3"/>
    <w:rsid w:val="00C65401"/>
    <w:rsid w:val="00CA1924"/>
    <w:rsid w:val="00CA3A2C"/>
    <w:rsid w:val="00CC319D"/>
    <w:rsid w:val="00D2250C"/>
    <w:rsid w:val="00D40691"/>
    <w:rsid w:val="00D54ACD"/>
    <w:rsid w:val="00D65721"/>
    <w:rsid w:val="00D8023E"/>
    <w:rsid w:val="00D82E86"/>
    <w:rsid w:val="00DF1A0E"/>
    <w:rsid w:val="00E11BAF"/>
    <w:rsid w:val="00E452EB"/>
    <w:rsid w:val="00E550AE"/>
    <w:rsid w:val="00EA5D3B"/>
    <w:rsid w:val="00EB3EC7"/>
    <w:rsid w:val="00ED6454"/>
    <w:rsid w:val="00EF0B80"/>
    <w:rsid w:val="00F05A15"/>
    <w:rsid w:val="00F27C4E"/>
    <w:rsid w:val="00F340CE"/>
    <w:rsid w:val="00F83C39"/>
    <w:rsid w:val="00FA7F82"/>
    <w:rsid w:val="00FB32B3"/>
    <w:rsid w:val="00FB43C5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95539"/>
  <w15:docId w15:val="{75085B2D-06A7-4589-9D95-258245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B0B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4C7E31"/>
  </w:style>
  <w:style w:type="character" w:customStyle="1" w:styleId="spelle">
    <w:name w:val="spelle"/>
    <w:basedOn w:val="DefaultParagraphFont"/>
    <w:rsid w:val="004C7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28</cp:revision>
  <dcterms:created xsi:type="dcterms:W3CDTF">2020-03-20T16:58:00Z</dcterms:created>
  <dcterms:modified xsi:type="dcterms:W3CDTF">2020-03-20T20:04:00Z</dcterms:modified>
</cp:coreProperties>
</file>