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3459F6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proofErr w:type="gramStart"/>
      <w:r>
        <w:rPr>
          <w:spacing w:val="-19"/>
          <w:w w:val="105"/>
        </w:rPr>
        <w:t xml:space="preserve">Agenda  </w:t>
      </w:r>
      <w:r w:rsidR="00040AA3">
        <w:rPr>
          <w:spacing w:val="-19"/>
          <w:w w:val="105"/>
        </w:rPr>
        <w:t>7</w:t>
      </w:r>
      <w:proofErr w:type="gramEnd"/>
      <w:r w:rsidR="00040AA3">
        <w:rPr>
          <w:spacing w:val="-19"/>
          <w:w w:val="105"/>
        </w:rPr>
        <w:t>/12</w:t>
      </w:r>
      <w:r w:rsidR="007E49BC">
        <w:rPr>
          <w:spacing w:val="-19"/>
          <w:w w:val="105"/>
        </w:rPr>
        <w:t>/</w:t>
      </w:r>
      <w:r w:rsidR="00121752">
        <w:rPr>
          <w:spacing w:val="-19"/>
          <w:w w:val="105"/>
        </w:rPr>
        <w:t>2017</w:t>
      </w:r>
    </w:p>
    <w:p w:rsidR="006E2BBD" w:rsidRDefault="006E2BBD" w:rsidP="00040AA3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  <w:r w:rsidR="00E70303">
        <w:rPr>
          <w:spacing w:val="-19"/>
          <w:w w:val="105"/>
        </w:rPr>
        <w:t xml:space="preserve">  </w:t>
      </w:r>
      <w:r w:rsidR="009229FA">
        <w:rPr>
          <w:spacing w:val="-19"/>
          <w:w w:val="105"/>
        </w:rPr>
        <w:t xml:space="preserve"> </w:t>
      </w:r>
      <w:r w:rsidR="00040AA3">
        <w:rPr>
          <w:spacing w:val="-19"/>
          <w:w w:val="105"/>
        </w:rPr>
        <w:t xml:space="preserve">BOS </w:t>
      </w:r>
      <w:proofErr w:type="gramStart"/>
      <w:r w:rsidR="00040AA3">
        <w:rPr>
          <w:spacing w:val="-19"/>
          <w:w w:val="105"/>
        </w:rPr>
        <w:t>Hearin</w:t>
      </w:r>
      <w:r w:rsidR="00E70303">
        <w:rPr>
          <w:spacing w:val="-19"/>
          <w:w w:val="105"/>
        </w:rPr>
        <w:t>g</w:t>
      </w:r>
      <w:r w:rsidR="00040AA3">
        <w:rPr>
          <w:spacing w:val="-19"/>
          <w:w w:val="105"/>
        </w:rPr>
        <w:t xml:space="preserve">  Room</w:t>
      </w:r>
      <w:proofErr w:type="gramEnd"/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467F01" w:rsidRPr="004F7C76" w:rsidRDefault="00467F01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E70303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E70303" w:rsidRPr="004F7C76" w:rsidRDefault="00E70303" w:rsidP="00E70303">
      <w:pPr>
        <w:pStyle w:val="BodyText"/>
        <w:numPr>
          <w:ilvl w:val="1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>GATRA expansion for summer program and early 2017-2018 school year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467F01" w:rsidRPr="00467F01" w:rsidRDefault="00121752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 xml:space="preserve">Follow up on </w:t>
      </w:r>
      <w:r w:rsidR="004E0E5F">
        <w:rPr>
          <w:rFonts w:cs="Times New Roman"/>
        </w:rPr>
        <w:t>Art Project on MOD</w:t>
      </w:r>
      <w:r w:rsidR="00467F01" w:rsidRPr="00467F01">
        <w:rPr>
          <w:rFonts w:cs="Times New Roman"/>
        </w:rPr>
        <w:t xml:space="preserve"> website</w:t>
      </w:r>
      <w:r w:rsidR="00467F01" w:rsidRPr="00467F01">
        <w:t xml:space="preserve"> </w:t>
      </w:r>
    </w:p>
    <w:p w:rsidR="00D61368" w:rsidRPr="00D61368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D61368" w:rsidRPr="00D61368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040AA3" w:rsidRPr="00040AA3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</w:p>
    <w:p w:rsidR="00742AB8" w:rsidRPr="00467F01" w:rsidRDefault="00040AA3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Commission Election Discussion</w:t>
      </w:r>
      <w:r w:rsidR="006E2BBD" w:rsidRPr="00467F01">
        <w:rPr>
          <w:rFonts w:cs="Times New Roman"/>
          <w:w w:val="105"/>
        </w:rPr>
        <w:tab/>
      </w:r>
    </w:p>
    <w:p w:rsidR="00742AB8" w:rsidRPr="00E70303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121752" w:rsidRDefault="00981AB4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 xml:space="preserve">Guests from the Police Department </w:t>
      </w:r>
    </w:p>
    <w:p w:rsidR="003459F6" w:rsidRDefault="003459F6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National Disability Voter Registration Week</w:t>
      </w:r>
      <w:bookmarkStart w:id="0" w:name="_GoBack"/>
      <w:bookmarkEnd w:id="0"/>
    </w:p>
    <w:p w:rsidR="003459F6" w:rsidRDefault="003459F6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Recent Complaints</w:t>
      </w:r>
    </w:p>
    <w:p w:rsidR="003459F6" w:rsidRDefault="003459F6" w:rsidP="003459F6">
      <w:pPr>
        <w:pStyle w:val="BodyText"/>
        <w:numPr>
          <w:ilvl w:val="3"/>
          <w:numId w:val="2"/>
        </w:numPr>
        <w:tabs>
          <w:tab w:val="left" w:pos="8329"/>
        </w:tabs>
        <w:spacing w:before="0" w:line="262" w:lineRule="exact"/>
      </w:pPr>
      <w:r>
        <w:t>Widows Walk</w:t>
      </w:r>
    </w:p>
    <w:p w:rsidR="003459F6" w:rsidRDefault="003459F6" w:rsidP="003459F6">
      <w:pPr>
        <w:pStyle w:val="BodyText"/>
        <w:numPr>
          <w:ilvl w:val="3"/>
          <w:numId w:val="2"/>
        </w:numPr>
        <w:tabs>
          <w:tab w:val="left" w:pos="8329"/>
        </w:tabs>
        <w:spacing w:before="0" w:line="262" w:lineRule="exact"/>
      </w:pPr>
      <w:r>
        <w:t>Audio enhancement</w:t>
      </w:r>
    </w:p>
    <w:p w:rsidR="00742AB8" w:rsidRDefault="006E2BBD" w:rsidP="009229FA">
      <w:pPr>
        <w:pStyle w:val="BodyText"/>
        <w:numPr>
          <w:ilvl w:val="1"/>
          <w:numId w:val="2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040AA3">
        <w:rPr>
          <w:w w:val="105"/>
        </w:rPr>
        <w:t>August 9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 xml:space="preserve">at 7:30 at </w:t>
      </w:r>
      <w:r w:rsidR="00E70303">
        <w:rPr>
          <w:w w:val="105"/>
        </w:rPr>
        <w:t>Selectmen’s Hearing Room</w:t>
      </w:r>
      <w:r w:rsidR="00720E4B">
        <w:rPr>
          <w:w w:val="105"/>
        </w:rPr>
        <w:t xml:space="preserve"> 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D4C2010"/>
    <w:multiLevelType w:val="hybridMultilevel"/>
    <w:tmpl w:val="354C237A"/>
    <w:lvl w:ilvl="0" w:tplc="CA84D436">
      <w:start w:val="1"/>
      <w:numFmt w:val="upperLetter"/>
      <w:lvlText w:val="%1."/>
      <w:lvlJc w:val="left"/>
      <w:pPr>
        <w:ind w:left="2347" w:hanging="360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CC0"/>
    <w:multiLevelType w:val="hybridMultilevel"/>
    <w:tmpl w:val="99FAAAFE"/>
    <w:lvl w:ilvl="0" w:tplc="04090015">
      <w:start w:val="1"/>
      <w:numFmt w:val="upp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 w15:restartNumberingAfterBreak="0">
    <w:nsid w:val="212A00B6"/>
    <w:multiLevelType w:val="hybridMultilevel"/>
    <w:tmpl w:val="63EA7108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CA84D436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5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6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8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1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2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37944"/>
    <w:rsid w:val="00040AA3"/>
    <w:rsid w:val="00052ABA"/>
    <w:rsid w:val="000A60F3"/>
    <w:rsid w:val="00116C4C"/>
    <w:rsid w:val="00121752"/>
    <w:rsid w:val="00226674"/>
    <w:rsid w:val="00285D70"/>
    <w:rsid w:val="00295F5A"/>
    <w:rsid w:val="002B3C34"/>
    <w:rsid w:val="00300458"/>
    <w:rsid w:val="003459F6"/>
    <w:rsid w:val="00442197"/>
    <w:rsid w:val="00467F01"/>
    <w:rsid w:val="004E0E5F"/>
    <w:rsid w:val="004F7C76"/>
    <w:rsid w:val="00501006"/>
    <w:rsid w:val="00525446"/>
    <w:rsid w:val="00534BD1"/>
    <w:rsid w:val="005877C3"/>
    <w:rsid w:val="005A25A9"/>
    <w:rsid w:val="006E2BBD"/>
    <w:rsid w:val="00720E4B"/>
    <w:rsid w:val="0073226C"/>
    <w:rsid w:val="00742AB8"/>
    <w:rsid w:val="007E49BC"/>
    <w:rsid w:val="008212AD"/>
    <w:rsid w:val="00821875"/>
    <w:rsid w:val="008440B4"/>
    <w:rsid w:val="008C69E3"/>
    <w:rsid w:val="008D7CE7"/>
    <w:rsid w:val="009229FA"/>
    <w:rsid w:val="00981AB4"/>
    <w:rsid w:val="00A21CA4"/>
    <w:rsid w:val="00B40FBB"/>
    <w:rsid w:val="00CE78A1"/>
    <w:rsid w:val="00D61368"/>
    <w:rsid w:val="00DC78B4"/>
    <w:rsid w:val="00E2507B"/>
    <w:rsid w:val="00E70303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69EF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2</cp:revision>
  <cp:lastPrinted>2017-07-06T18:50:00Z</cp:lastPrinted>
  <dcterms:created xsi:type="dcterms:W3CDTF">2017-07-06T21:39:00Z</dcterms:created>
  <dcterms:modified xsi:type="dcterms:W3CDTF">2017-07-06T21:39:00Z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